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C5324" w14:textId="268F912F" w:rsidR="00653E5A" w:rsidRPr="004E202A" w:rsidRDefault="00423ACB" w:rsidP="00661F8D">
      <w:pPr>
        <w:pStyle w:val="BodyText"/>
        <w:spacing w:before="80"/>
        <w:ind w:right="86"/>
        <w:contextualSpacing/>
        <w:rPr>
          <w:rFonts w:ascii="Aptos" w:hAnsi="Aptos" w:cs="Times New Roman"/>
          <w:sz w:val="24"/>
          <w:szCs w:val="24"/>
        </w:rPr>
      </w:pPr>
      <w:r w:rsidRPr="004E202A">
        <w:rPr>
          <w:rFonts w:ascii="Aptos" w:hAnsi="Aptos" w:cs="Times New Roman"/>
          <w:sz w:val="24"/>
          <w:szCs w:val="24"/>
        </w:rPr>
        <w:t>Washington State University</w:t>
      </w:r>
      <w:r w:rsidR="00957AF3" w:rsidRPr="004E202A">
        <w:rPr>
          <w:rFonts w:ascii="Aptos" w:hAnsi="Aptos" w:cs="Times New Roman"/>
          <w:sz w:val="24"/>
          <w:szCs w:val="24"/>
        </w:rPr>
        <w:t>’s</w:t>
      </w:r>
      <w:r w:rsidRPr="004E202A">
        <w:rPr>
          <w:rFonts w:ascii="Aptos" w:hAnsi="Aptos" w:cs="Times New Roman"/>
          <w:sz w:val="24"/>
          <w:szCs w:val="24"/>
        </w:rPr>
        <w:t xml:space="preserve"> Writing Program is </w:t>
      </w:r>
      <w:r w:rsidR="004E202A">
        <w:rPr>
          <w:rFonts w:ascii="Aptos" w:hAnsi="Aptos" w:cs="Times New Roman"/>
          <w:sz w:val="24"/>
          <w:szCs w:val="24"/>
        </w:rPr>
        <w:t>advertising a</w:t>
      </w:r>
      <w:r w:rsidR="005019DC" w:rsidRPr="004E202A">
        <w:rPr>
          <w:rFonts w:ascii="Aptos" w:hAnsi="Aptos" w:cs="Times New Roman"/>
          <w:sz w:val="24"/>
          <w:szCs w:val="24"/>
        </w:rPr>
        <w:t xml:space="preserve"> </w:t>
      </w:r>
      <w:r w:rsidR="004E202A">
        <w:rPr>
          <w:rFonts w:ascii="Aptos" w:hAnsi="Aptos" w:cs="Times New Roman"/>
          <w:sz w:val="24"/>
          <w:szCs w:val="24"/>
        </w:rPr>
        <w:t>Graduate</w:t>
      </w:r>
      <w:r w:rsidR="005019DC" w:rsidRPr="004E202A">
        <w:rPr>
          <w:rFonts w:ascii="Aptos" w:hAnsi="Aptos" w:cs="Times New Roman"/>
          <w:sz w:val="24"/>
          <w:szCs w:val="24"/>
        </w:rPr>
        <w:t xml:space="preserve"> Assistantship in the Graduate Writing Center (GWC)</w:t>
      </w:r>
      <w:r w:rsidR="004E202A">
        <w:rPr>
          <w:rFonts w:ascii="Aptos" w:hAnsi="Aptos" w:cs="Times New Roman"/>
          <w:sz w:val="24"/>
          <w:szCs w:val="24"/>
        </w:rPr>
        <w:t xml:space="preserve"> for the 2024 – 2025 academic year. </w:t>
      </w:r>
      <w:r w:rsidR="004E202A" w:rsidRPr="004E202A">
        <w:rPr>
          <w:rFonts w:ascii="Aptos" w:hAnsi="Aptos" w:cs="Times New Roman"/>
          <w:color w:val="1F1F1E"/>
          <w:sz w:val="24"/>
          <w:szCs w:val="24"/>
        </w:rPr>
        <w:t xml:space="preserve"> </w:t>
      </w:r>
    </w:p>
    <w:p w14:paraId="634F256C" w14:textId="77777777" w:rsidR="004E202A" w:rsidRPr="004E202A" w:rsidRDefault="004E202A" w:rsidP="002A2D56">
      <w:pPr>
        <w:spacing w:before="1"/>
        <w:rPr>
          <w:rFonts w:ascii="Aptos" w:hAnsi="Aptos" w:cs="Times New Roman"/>
          <w:sz w:val="24"/>
          <w:szCs w:val="24"/>
        </w:rPr>
      </w:pPr>
    </w:p>
    <w:p w14:paraId="34CCD13F" w14:textId="77777777" w:rsidR="004E202A" w:rsidRPr="004E202A" w:rsidRDefault="004E202A" w:rsidP="004E202A">
      <w:pPr>
        <w:spacing w:before="1"/>
        <w:rPr>
          <w:rFonts w:ascii="Aptos" w:hAnsi="Aptos" w:cs="Times New Roman"/>
          <w:sz w:val="24"/>
          <w:szCs w:val="24"/>
        </w:rPr>
      </w:pPr>
    </w:p>
    <w:tbl>
      <w:tblPr>
        <w:tblStyle w:val="TableGrid"/>
        <w:tblW w:w="10800" w:type="dxa"/>
        <w:tblLayout w:type="fixed"/>
        <w:tblLook w:val="06A0" w:firstRow="1" w:lastRow="0" w:firstColumn="1" w:lastColumn="0" w:noHBand="1" w:noVBand="1"/>
      </w:tblPr>
      <w:tblGrid>
        <w:gridCol w:w="4065"/>
        <w:gridCol w:w="6735"/>
      </w:tblGrid>
      <w:tr w:rsidR="004E202A" w:rsidRPr="004E202A" w14:paraId="76D945D3" w14:textId="77777777" w:rsidTr="001A385A">
        <w:trPr>
          <w:trHeight w:val="300"/>
        </w:trPr>
        <w:tc>
          <w:tcPr>
            <w:tcW w:w="4065" w:type="dxa"/>
          </w:tcPr>
          <w:p w14:paraId="6420E93D" w14:textId="77777777" w:rsidR="004E202A" w:rsidRPr="004E202A" w:rsidRDefault="004E202A" w:rsidP="001A385A">
            <w:pPr>
              <w:rPr>
                <w:rFonts w:ascii="Aptos" w:hAnsi="Aptos"/>
                <w:sz w:val="22"/>
                <w:szCs w:val="22"/>
              </w:rPr>
            </w:pPr>
            <w:r w:rsidRPr="004E202A">
              <w:rPr>
                <w:rFonts w:ascii="Aptos" w:hAnsi="Aptos"/>
                <w:b/>
                <w:bCs/>
                <w:sz w:val="22"/>
                <w:szCs w:val="22"/>
              </w:rPr>
              <w:t>APPOINTMENT TITLE</w:t>
            </w:r>
          </w:p>
        </w:tc>
        <w:tc>
          <w:tcPr>
            <w:tcW w:w="6735" w:type="dxa"/>
          </w:tcPr>
          <w:p w14:paraId="5DA0A4A5" w14:textId="59DCDB99" w:rsidR="004E202A" w:rsidRPr="004E202A" w:rsidRDefault="004E202A" w:rsidP="001A385A">
            <w:pPr>
              <w:tabs>
                <w:tab w:val="left" w:pos="4500"/>
              </w:tabs>
              <w:rPr>
                <w:rFonts w:ascii="Aptos" w:hAnsi="Aptos"/>
                <w:sz w:val="22"/>
                <w:szCs w:val="22"/>
              </w:rPr>
            </w:pPr>
            <w:r w:rsidRPr="004E202A">
              <w:rPr>
                <w:rFonts w:ascii="Aptos" w:hAnsi="Aptos"/>
                <w:sz w:val="22"/>
                <w:szCs w:val="22"/>
              </w:rPr>
              <w:t xml:space="preserve">Graduate Writing Center Graduate </w:t>
            </w:r>
            <w:r w:rsidR="002A2D56">
              <w:rPr>
                <w:rFonts w:ascii="Aptos" w:hAnsi="Aptos"/>
                <w:sz w:val="22"/>
                <w:szCs w:val="22"/>
              </w:rPr>
              <w:t xml:space="preserve">Staff </w:t>
            </w:r>
            <w:r w:rsidRPr="004E202A">
              <w:rPr>
                <w:rFonts w:ascii="Aptos" w:hAnsi="Aptos"/>
                <w:sz w:val="22"/>
                <w:szCs w:val="22"/>
              </w:rPr>
              <w:t>Assistantship</w:t>
            </w:r>
          </w:p>
        </w:tc>
      </w:tr>
      <w:tr w:rsidR="004E202A" w:rsidRPr="004E202A" w14:paraId="23E3C3B0" w14:textId="77777777" w:rsidTr="001A385A">
        <w:trPr>
          <w:trHeight w:val="300"/>
        </w:trPr>
        <w:tc>
          <w:tcPr>
            <w:tcW w:w="4065" w:type="dxa"/>
          </w:tcPr>
          <w:p w14:paraId="0858A179" w14:textId="77777777" w:rsidR="004E202A" w:rsidRPr="004E202A" w:rsidRDefault="004E202A" w:rsidP="001A385A">
            <w:pPr>
              <w:rPr>
                <w:rFonts w:ascii="Aptos" w:hAnsi="Aptos"/>
                <w:sz w:val="22"/>
                <w:szCs w:val="22"/>
              </w:rPr>
            </w:pPr>
            <w:r w:rsidRPr="004E202A">
              <w:rPr>
                <w:rFonts w:ascii="Aptos" w:hAnsi="Aptos"/>
                <w:b/>
                <w:bCs/>
                <w:sz w:val="22"/>
                <w:szCs w:val="22"/>
              </w:rPr>
              <w:t>WORKING TITLE</w:t>
            </w:r>
          </w:p>
        </w:tc>
        <w:tc>
          <w:tcPr>
            <w:tcW w:w="6735" w:type="dxa"/>
          </w:tcPr>
          <w:p w14:paraId="4B374F23" w14:textId="3BAE42C4" w:rsidR="004E202A" w:rsidRPr="004E202A" w:rsidRDefault="004E202A" w:rsidP="001A385A">
            <w:pPr>
              <w:rPr>
                <w:rFonts w:ascii="Aptos" w:hAnsi="Aptos"/>
                <w:sz w:val="22"/>
                <w:szCs w:val="22"/>
              </w:rPr>
            </w:pPr>
            <w:r w:rsidRPr="004E202A">
              <w:rPr>
                <w:rFonts w:ascii="Aptos" w:hAnsi="Aptos"/>
                <w:sz w:val="22"/>
                <w:szCs w:val="22"/>
              </w:rPr>
              <w:t xml:space="preserve">GWC </w:t>
            </w:r>
            <w:r w:rsidR="002A2D56">
              <w:rPr>
                <w:rFonts w:ascii="Aptos" w:hAnsi="Aptos"/>
                <w:sz w:val="22"/>
                <w:szCs w:val="22"/>
              </w:rPr>
              <w:t xml:space="preserve">Writing </w:t>
            </w:r>
            <w:r w:rsidR="00664BE2">
              <w:rPr>
                <w:rFonts w:ascii="Aptos" w:hAnsi="Aptos"/>
                <w:sz w:val="22"/>
                <w:szCs w:val="22"/>
              </w:rPr>
              <w:t>Consultant</w:t>
            </w:r>
            <w:r w:rsidR="002A2D56">
              <w:rPr>
                <w:rFonts w:ascii="Aptos" w:hAnsi="Aptos"/>
                <w:sz w:val="22"/>
                <w:szCs w:val="22"/>
              </w:rPr>
              <w:t xml:space="preserve"> and staff assistant</w:t>
            </w:r>
          </w:p>
        </w:tc>
      </w:tr>
      <w:tr w:rsidR="004E202A" w:rsidRPr="004E202A" w14:paraId="2FB878E5" w14:textId="77777777" w:rsidTr="001A385A">
        <w:trPr>
          <w:trHeight w:val="300"/>
        </w:trPr>
        <w:tc>
          <w:tcPr>
            <w:tcW w:w="4065" w:type="dxa"/>
          </w:tcPr>
          <w:p w14:paraId="64FB49E2" w14:textId="77777777" w:rsidR="004E202A" w:rsidRPr="004E202A" w:rsidRDefault="004E202A" w:rsidP="001A385A">
            <w:pPr>
              <w:rPr>
                <w:rFonts w:ascii="Aptos" w:hAnsi="Aptos"/>
                <w:sz w:val="22"/>
                <w:szCs w:val="22"/>
              </w:rPr>
            </w:pPr>
            <w:r w:rsidRPr="004E202A">
              <w:rPr>
                <w:rFonts w:ascii="Aptos" w:hAnsi="Aptos"/>
                <w:b/>
                <w:bCs/>
                <w:sz w:val="22"/>
                <w:szCs w:val="22"/>
              </w:rPr>
              <w:t>APPOINTMENT STATUS</w:t>
            </w:r>
          </w:p>
        </w:tc>
        <w:tc>
          <w:tcPr>
            <w:tcW w:w="6735" w:type="dxa"/>
          </w:tcPr>
          <w:p w14:paraId="18A3BA88" w14:textId="77777777" w:rsidR="00391965" w:rsidRDefault="004E202A" w:rsidP="001A385A">
            <w:pPr>
              <w:tabs>
                <w:tab w:val="left" w:pos="4500"/>
              </w:tabs>
              <w:rPr>
                <w:rFonts w:ascii="Aptos" w:hAnsi="Aptos"/>
                <w:sz w:val="22"/>
                <w:szCs w:val="22"/>
              </w:rPr>
            </w:pPr>
            <w:r w:rsidRPr="004E202A">
              <w:rPr>
                <w:rFonts w:ascii="Aptos" w:hAnsi="Aptos"/>
                <w:sz w:val="22"/>
                <w:szCs w:val="22"/>
              </w:rPr>
              <w:t xml:space="preserve">.5 </w:t>
            </w:r>
            <w:proofErr w:type="gramStart"/>
            <w:r w:rsidRPr="004E202A">
              <w:rPr>
                <w:rFonts w:ascii="Aptos" w:hAnsi="Aptos"/>
                <w:sz w:val="22"/>
                <w:szCs w:val="22"/>
              </w:rPr>
              <w:t>FTE</w:t>
            </w:r>
            <w:r w:rsidR="00391965">
              <w:rPr>
                <w:rFonts w:ascii="Aptos" w:hAnsi="Aptos"/>
                <w:sz w:val="22"/>
                <w:szCs w:val="22"/>
              </w:rPr>
              <w:t xml:space="preserve">  --</w:t>
            </w:r>
            <w:proofErr w:type="gramEnd"/>
            <w:r w:rsidR="00391965">
              <w:rPr>
                <w:rFonts w:ascii="Aptos" w:hAnsi="Aptos"/>
                <w:sz w:val="22"/>
                <w:szCs w:val="22"/>
              </w:rPr>
              <w:t xml:space="preserve">  </w:t>
            </w:r>
            <w:r w:rsidRPr="004E202A">
              <w:rPr>
                <w:rFonts w:ascii="Aptos" w:hAnsi="Aptos"/>
                <w:sz w:val="22"/>
                <w:szCs w:val="22"/>
              </w:rPr>
              <w:t>20 hours per week</w:t>
            </w:r>
          </w:p>
          <w:p w14:paraId="174E3E4B" w14:textId="4FA0BD56" w:rsidR="004E202A" w:rsidRPr="004E202A" w:rsidRDefault="00391965" w:rsidP="001A385A">
            <w:pPr>
              <w:tabs>
                <w:tab w:val="left" w:pos="4500"/>
              </w:tabs>
              <w:rPr>
                <w:rFonts w:ascii="Aptos" w:hAnsi="Aptos"/>
                <w:sz w:val="22"/>
                <w:szCs w:val="22"/>
              </w:rPr>
            </w:pPr>
            <w:r>
              <w:rPr>
                <w:rFonts w:ascii="Aptos" w:hAnsi="Aptos"/>
                <w:sz w:val="22"/>
                <w:szCs w:val="22"/>
              </w:rPr>
              <w:t xml:space="preserve">This position is funded by the Graduate School and administered by the Writing Program. </w:t>
            </w:r>
            <w:r w:rsidR="004E202A" w:rsidRPr="004E202A">
              <w:rPr>
                <w:rFonts w:ascii="Aptos" w:hAnsi="Aptos"/>
                <w:sz w:val="22"/>
                <w:szCs w:val="22"/>
              </w:rPr>
              <w:t xml:space="preserve"> </w:t>
            </w:r>
          </w:p>
        </w:tc>
      </w:tr>
      <w:tr w:rsidR="004E202A" w:rsidRPr="004E202A" w14:paraId="47A82B18" w14:textId="77777777" w:rsidTr="001A385A">
        <w:trPr>
          <w:trHeight w:val="300"/>
        </w:trPr>
        <w:tc>
          <w:tcPr>
            <w:tcW w:w="4065" w:type="dxa"/>
          </w:tcPr>
          <w:p w14:paraId="5302C521" w14:textId="77777777" w:rsidR="004E202A" w:rsidRPr="004E202A" w:rsidRDefault="004E202A" w:rsidP="001A385A">
            <w:pPr>
              <w:rPr>
                <w:rFonts w:ascii="Aptos" w:hAnsi="Aptos"/>
                <w:b/>
                <w:bCs/>
                <w:sz w:val="22"/>
                <w:szCs w:val="22"/>
              </w:rPr>
            </w:pPr>
            <w:r w:rsidRPr="004E202A">
              <w:rPr>
                <w:rFonts w:ascii="Aptos" w:hAnsi="Aptos"/>
                <w:b/>
                <w:bCs/>
                <w:sz w:val="22"/>
                <w:szCs w:val="22"/>
              </w:rPr>
              <w:t>DURATION OF APPOINTMENT</w:t>
            </w:r>
          </w:p>
        </w:tc>
        <w:tc>
          <w:tcPr>
            <w:tcW w:w="6735" w:type="dxa"/>
          </w:tcPr>
          <w:p w14:paraId="2C5157F5" w14:textId="587B1212" w:rsidR="004E202A" w:rsidRPr="004E202A" w:rsidRDefault="004E202A" w:rsidP="001A385A">
            <w:pPr>
              <w:rPr>
                <w:rFonts w:ascii="Aptos" w:hAnsi="Aptos"/>
                <w:sz w:val="22"/>
                <w:szCs w:val="22"/>
              </w:rPr>
            </w:pPr>
            <w:r w:rsidRPr="004E202A">
              <w:rPr>
                <w:rFonts w:ascii="Aptos" w:hAnsi="Aptos"/>
                <w:sz w:val="22"/>
                <w:szCs w:val="22"/>
              </w:rPr>
              <w:t>August 15, 2024 – May 15, 2025</w:t>
            </w:r>
          </w:p>
        </w:tc>
      </w:tr>
      <w:tr w:rsidR="004E202A" w:rsidRPr="004E202A" w14:paraId="40C3B4CB" w14:textId="77777777" w:rsidTr="001A385A">
        <w:trPr>
          <w:trHeight w:val="300"/>
        </w:trPr>
        <w:tc>
          <w:tcPr>
            <w:tcW w:w="4065" w:type="dxa"/>
          </w:tcPr>
          <w:p w14:paraId="198A1070" w14:textId="77777777" w:rsidR="004E202A" w:rsidRPr="004E202A" w:rsidRDefault="004E202A" w:rsidP="001A385A">
            <w:pPr>
              <w:rPr>
                <w:rFonts w:ascii="Aptos" w:hAnsi="Aptos"/>
                <w:sz w:val="22"/>
                <w:szCs w:val="22"/>
              </w:rPr>
            </w:pPr>
            <w:r w:rsidRPr="004E202A">
              <w:rPr>
                <w:rFonts w:ascii="Aptos" w:hAnsi="Aptos"/>
                <w:b/>
                <w:bCs/>
                <w:sz w:val="22"/>
                <w:szCs w:val="22"/>
              </w:rPr>
              <w:t>ORGANIZATION</w:t>
            </w:r>
          </w:p>
        </w:tc>
        <w:tc>
          <w:tcPr>
            <w:tcW w:w="6735" w:type="dxa"/>
          </w:tcPr>
          <w:p w14:paraId="60A54E8F" w14:textId="0CBD2DEB" w:rsidR="004E202A" w:rsidRPr="004E202A" w:rsidRDefault="004E202A" w:rsidP="001A385A">
            <w:pPr>
              <w:tabs>
                <w:tab w:val="left" w:pos="4500"/>
              </w:tabs>
              <w:rPr>
                <w:rFonts w:ascii="Aptos" w:hAnsi="Aptos"/>
                <w:sz w:val="22"/>
                <w:szCs w:val="22"/>
              </w:rPr>
            </w:pPr>
            <w:r w:rsidRPr="004E202A">
              <w:rPr>
                <w:rFonts w:ascii="Aptos" w:hAnsi="Aptos"/>
                <w:sz w:val="22"/>
                <w:szCs w:val="22"/>
              </w:rPr>
              <w:t>Graduate Writing Center</w:t>
            </w:r>
            <w:r w:rsidR="00391965">
              <w:rPr>
                <w:rFonts w:ascii="Aptos" w:hAnsi="Aptos"/>
                <w:sz w:val="22"/>
                <w:szCs w:val="22"/>
              </w:rPr>
              <w:t>, WSU Writing Program</w:t>
            </w:r>
          </w:p>
        </w:tc>
      </w:tr>
      <w:tr w:rsidR="004E202A" w:rsidRPr="004E202A" w14:paraId="67474ECB" w14:textId="77777777" w:rsidTr="001A385A">
        <w:trPr>
          <w:trHeight w:val="300"/>
        </w:trPr>
        <w:tc>
          <w:tcPr>
            <w:tcW w:w="4065" w:type="dxa"/>
          </w:tcPr>
          <w:p w14:paraId="2EFB985A" w14:textId="77777777" w:rsidR="004E202A" w:rsidRPr="004E202A" w:rsidRDefault="004E202A" w:rsidP="001A385A">
            <w:pPr>
              <w:rPr>
                <w:rFonts w:ascii="Aptos" w:hAnsi="Aptos"/>
                <w:b/>
                <w:bCs/>
                <w:sz w:val="22"/>
                <w:szCs w:val="22"/>
              </w:rPr>
            </w:pPr>
            <w:r w:rsidRPr="004E202A">
              <w:rPr>
                <w:rFonts w:ascii="Aptos" w:hAnsi="Aptos"/>
                <w:b/>
                <w:bCs/>
                <w:sz w:val="22"/>
                <w:szCs w:val="22"/>
              </w:rPr>
              <w:t>LOCATION</w:t>
            </w:r>
          </w:p>
        </w:tc>
        <w:tc>
          <w:tcPr>
            <w:tcW w:w="6735" w:type="dxa"/>
          </w:tcPr>
          <w:p w14:paraId="05108EEA" w14:textId="4D108782" w:rsidR="004E202A" w:rsidRPr="004E202A" w:rsidRDefault="004E202A" w:rsidP="001A385A">
            <w:pPr>
              <w:tabs>
                <w:tab w:val="left" w:pos="4500"/>
              </w:tabs>
              <w:ind w:left="4500" w:hanging="4500"/>
              <w:rPr>
                <w:rFonts w:ascii="Aptos" w:hAnsi="Aptos"/>
                <w:sz w:val="22"/>
                <w:szCs w:val="22"/>
              </w:rPr>
            </w:pPr>
            <w:r w:rsidRPr="004E202A">
              <w:rPr>
                <w:rFonts w:ascii="Aptos" w:hAnsi="Aptos"/>
                <w:sz w:val="22"/>
                <w:szCs w:val="22"/>
              </w:rPr>
              <w:t>Pullman, WA</w:t>
            </w:r>
          </w:p>
        </w:tc>
      </w:tr>
      <w:tr w:rsidR="004E202A" w:rsidRPr="004E202A" w14:paraId="7AF60063" w14:textId="77777777" w:rsidTr="001A385A">
        <w:trPr>
          <w:trHeight w:val="300"/>
        </w:trPr>
        <w:tc>
          <w:tcPr>
            <w:tcW w:w="4065" w:type="dxa"/>
          </w:tcPr>
          <w:p w14:paraId="35A6ACE5" w14:textId="77777777" w:rsidR="004E202A" w:rsidRPr="004E202A" w:rsidRDefault="004E202A" w:rsidP="001A385A">
            <w:pPr>
              <w:rPr>
                <w:rFonts w:ascii="Aptos" w:hAnsi="Aptos"/>
                <w:sz w:val="22"/>
                <w:szCs w:val="22"/>
              </w:rPr>
            </w:pPr>
            <w:r w:rsidRPr="004E202A">
              <w:rPr>
                <w:rFonts w:ascii="Aptos" w:hAnsi="Aptos"/>
                <w:b/>
                <w:bCs/>
                <w:sz w:val="22"/>
                <w:szCs w:val="22"/>
              </w:rPr>
              <w:t>BASIC FUNCTIONS</w:t>
            </w:r>
          </w:p>
        </w:tc>
        <w:tc>
          <w:tcPr>
            <w:tcW w:w="6735" w:type="dxa"/>
          </w:tcPr>
          <w:p w14:paraId="56439D4A" w14:textId="22619A63" w:rsidR="004E202A" w:rsidRPr="004E202A" w:rsidRDefault="004E202A" w:rsidP="001A385A">
            <w:pPr>
              <w:rPr>
                <w:rFonts w:ascii="Aptos" w:hAnsi="Aptos"/>
                <w:sz w:val="22"/>
                <w:szCs w:val="22"/>
              </w:rPr>
            </w:pPr>
            <w:r w:rsidRPr="004E202A">
              <w:rPr>
                <w:rFonts w:ascii="Aptos" w:hAnsi="Aptos"/>
                <w:sz w:val="22"/>
                <w:szCs w:val="22"/>
              </w:rPr>
              <w:t xml:space="preserve">Support graduate student writers as they plan, write, and revise for their written works.  </w:t>
            </w:r>
          </w:p>
        </w:tc>
      </w:tr>
      <w:tr w:rsidR="004E202A" w:rsidRPr="004E202A" w14:paraId="0D196622" w14:textId="77777777" w:rsidTr="001A385A">
        <w:trPr>
          <w:trHeight w:val="300"/>
        </w:trPr>
        <w:tc>
          <w:tcPr>
            <w:tcW w:w="4065" w:type="dxa"/>
          </w:tcPr>
          <w:p w14:paraId="4A79D45E" w14:textId="77777777" w:rsidR="004E202A" w:rsidRPr="004E202A" w:rsidRDefault="004E202A" w:rsidP="001A385A">
            <w:pPr>
              <w:rPr>
                <w:rFonts w:ascii="Aptos" w:hAnsi="Aptos"/>
                <w:sz w:val="22"/>
                <w:szCs w:val="22"/>
              </w:rPr>
            </w:pPr>
            <w:r w:rsidRPr="004E202A">
              <w:rPr>
                <w:rFonts w:ascii="Aptos" w:hAnsi="Aptos"/>
                <w:b/>
                <w:bCs/>
                <w:sz w:val="22"/>
                <w:szCs w:val="22"/>
              </w:rPr>
              <w:t>REPORTS TO</w:t>
            </w:r>
          </w:p>
        </w:tc>
        <w:tc>
          <w:tcPr>
            <w:tcW w:w="6735" w:type="dxa"/>
          </w:tcPr>
          <w:p w14:paraId="3ED50479" w14:textId="6523CFBD" w:rsidR="004E202A" w:rsidRPr="004E202A" w:rsidRDefault="004E202A" w:rsidP="001A385A">
            <w:pPr>
              <w:tabs>
                <w:tab w:val="left" w:pos="4500"/>
              </w:tabs>
              <w:ind w:left="4500" w:hanging="4500"/>
              <w:rPr>
                <w:rFonts w:ascii="Aptos" w:hAnsi="Aptos"/>
                <w:sz w:val="22"/>
                <w:szCs w:val="22"/>
              </w:rPr>
            </w:pPr>
            <w:r w:rsidRPr="004E202A">
              <w:rPr>
                <w:rFonts w:ascii="Aptos" w:hAnsi="Aptos"/>
                <w:sz w:val="22"/>
                <w:szCs w:val="22"/>
              </w:rPr>
              <w:t>Brooklyn Walter, Writing Center Director</w:t>
            </w:r>
          </w:p>
        </w:tc>
      </w:tr>
      <w:tr w:rsidR="004E202A" w:rsidRPr="004E202A" w14:paraId="02B3606F" w14:textId="77777777" w:rsidTr="001A385A">
        <w:trPr>
          <w:trHeight w:val="300"/>
        </w:trPr>
        <w:tc>
          <w:tcPr>
            <w:tcW w:w="4065" w:type="dxa"/>
          </w:tcPr>
          <w:p w14:paraId="226FE777" w14:textId="77777777" w:rsidR="004E202A" w:rsidRPr="004E202A" w:rsidRDefault="004E202A" w:rsidP="001A385A">
            <w:pPr>
              <w:rPr>
                <w:rFonts w:ascii="Aptos" w:hAnsi="Aptos"/>
                <w:sz w:val="22"/>
                <w:szCs w:val="22"/>
              </w:rPr>
            </w:pPr>
            <w:r w:rsidRPr="004E202A">
              <w:rPr>
                <w:rFonts w:ascii="Aptos" w:hAnsi="Aptos"/>
                <w:b/>
                <w:bCs/>
                <w:sz w:val="22"/>
                <w:szCs w:val="22"/>
              </w:rPr>
              <w:t>SUPERVISORY RESPONSIBILITIES</w:t>
            </w:r>
          </w:p>
        </w:tc>
        <w:tc>
          <w:tcPr>
            <w:tcW w:w="6735" w:type="dxa"/>
          </w:tcPr>
          <w:p w14:paraId="3A0F9427" w14:textId="0A9B92B5" w:rsidR="004E202A" w:rsidRPr="004E202A" w:rsidRDefault="004E202A" w:rsidP="001A385A">
            <w:pPr>
              <w:rPr>
                <w:rFonts w:ascii="Aptos" w:hAnsi="Aptos"/>
                <w:sz w:val="22"/>
                <w:szCs w:val="22"/>
              </w:rPr>
            </w:pPr>
            <w:r w:rsidRPr="004E202A">
              <w:rPr>
                <w:rFonts w:ascii="Aptos" w:hAnsi="Aptos"/>
                <w:sz w:val="22"/>
                <w:szCs w:val="22"/>
              </w:rPr>
              <w:t>None</w:t>
            </w:r>
          </w:p>
        </w:tc>
      </w:tr>
      <w:tr w:rsidR="004E202A" w:rsidRPr="004E202A" w14:paraId="358F9570" w14:textId="77777777" w:rsidTr="001A385A">
        <w:trPr>
          <w:trHeight w:val="300"/>
        </w:trPr>
        <w:tc>
          <w:tcPr>
            <w:tcW w:w="4065" w:type="dxa"/>
          </w:tcPr>
          <w:p w14:paraId="11B79A1A" w14:textId="77777777" w:rsidR="004E202A" w:rsidRPr="004E202A" w:rsidRDefault="004E202A" w:rsidP="001A385A">
            <w:pPr>
              <w:rPr>
                <w:rFonts w:ascii="Aptos" w:hAnsi="Aptos"/>
                <w:sz w:val="22"/>
                <w:szCs w:val="22"/>
              </w:rPr>
            </w:pPr>
            <w:r w:rsidRPr="004E202A">
              <w:rPr>
                <w:rFonts w:ascii="Aptos" w:hAnsi="Aptos"/>
                <w:b/>
                <w:bCs/>
                <w:sz w:val="22"/>
                <w:szCs w:val="22"/>
              </w:rPr>
              <w:t xml:space="preserve">DUTIES AND RESPONSIBILITIES </w:t>
            </w:r>
          </w:p>
        </w:tc>
        <w:tc>
          <w:tcPr>
            <w:tcW w:w="6735" w:type="dxa"/>
          </w:tcPr>
          <w:p w14:paraId="132F7BA3" w14:textId="77777777" w:rsidR="004E202A" w:rsidRPr="004E202A" w:rsidRDefault="004E202A" w:rsidP="004E202A">
            <w:pPr>
              <w:pStyle w:val="BodyText"/>
              <w:numPr>
                <w:ilvl w:val="0"/>
                <w:numId w:val="9"/>
              </w:numPr>
              <w:spacing w:before="80"/>
              <w:ind w:right="83"/>
              <w:contextualSpacing/>
              <w:rPr>
                <w:rFonts w:ascii="Aptos" w:hAnsi="Aptos" w:cs="Times New Roman"/>
                <w:spacing w:val="1"/>
                <w:sz w:val="24"/>
                <w:szCs w:val="24"/>
              </w:rPr>
            </w:pPr>
            <w:r w:rsidRPr="004E202A">
              <w:rPr>
                <w:rFonts w:ascii="Aptos" w:hAnsi="Aptos" w:cs="Times New Roman"/>
                <w:spacing w:val="1"/>
                <w:sz w:val="24"/>
                <w:szCs w:val="24"/>
              </w:rPr>
              <w:t>Meet with graduate student writers in individual consultations in person and on Zoom.</w:t>
            </w:r>
          </w:p>
          <w:p w14:paraId="129B0F54" w14:textId="45B576E2" w:rsidR="004E202A" w:rsidRPr="004E202A" w:rsidRDefault="004E202A" w:rsidP="004E202A">
            <w:pPr>
              <w:pStyle w:val="BodyText"/>
              <w:numPr>
                <w:ilvl w:val="0"/>
                <w:numId w:val="9"/>
              </w:numPr>
              <w:spacing w:before="80"/>
              <w:ind w:right="83"/>
              <w:contextualSpacing/>
              <w:rPr>
                <w:rFonts w:ascii="Aptos" w:hAnsi="Aptos" w:cs="Times New Roman"/>
                <w:spacing w:val="1"/>
                <w:sz w:val="24"/>
                <w:szCs w:val="24"/>
              </w:rPr>
            </w:pPr>
            <w:r w:rsidRPr="004E202A">
              <w:rPr>
                <w:rFonts w:ascii="Aptos" w:hAnsi="Aptos" w:cs="Times New Roman"/>
                <w:spacing w:val="1"/>
                <w:sz w:val="24"/>
                <w:szCs w:val="24"/>
              </w:rPr>
              <w:t>Use best practices</w:t>
            </w:r>
            <w:r w:rsidR="00664BE2">
              <w:rPr>
                <w:rFonts w:ascii="Aptos" w:hAnsi="Aptos" w:cs="Times New Roman"/>
                <w:spacing w:val="1"/>
                <w:sz w:val="24"/>
                <w:szCs w:val="24"/>
              </w:rPr>
              <w:t xml:space="preserve"> in writing tutoring</w:t>
            </w:r>
            <w:r w:rsidRPr="004E202A">
              <w:rPr>
                <w:rFonts w:ascii="Aptos" w:hAnsi="Aptos" w:cs="Times New Roman"/>
                <w:spacing w:val="1"/>
                <w:sz w:val="24"/>
                <w:szCs w:val="24"/>
              </w:rPr>
              <w:t xml:space="preserve"> to support graduate student writers as they organize, draft, revise, and edit their written materials.</w:t>
            </w:r>
          </w:p>
          <w:p w14:paraId="7A43D6DE" w14:textId="4BB973E2" w:rsidR="004E202A" w:rsidRPr="004E202A" w:rsidRDefault="004E202A" w:rsidP="004E202A">
            <w:pPr>
              <w:pStyle w:val="BodyText"/>
              <w:numPr>
                <w:ilvl w:val="0"/>
                <w:numId w:val="9"/>
              </w:numPr>
              <w:spacing w:before="80"/>
              <w:ind w:right="86"/>
              <w:contextualSpacing/>
              <w:rPr>
                <w:rFonts w:ascii="Aptos" w:hAnsi="Aptos" w:cs="Times New Roman"/>
                <w:spacing w:val="1"/>
                <w:sz w:val="24"/>
                <w:szCs w:val="24"/>
              </w:rPr>
            </w:pPr>
            <w:r w:rsidRPr="004E202A">
              <w:rPr>
                <w:rFonts w:ascii="Aptos" w:hAnsi="Aptos" w:cs="Times New Roman"/>
                <w:spacing w:val="1"/>
                <w:sz w:val="24"/>
                <w:szCs w:val="24"/>
              </w:rPr>
              <w:t>Participate in monthly GWC all-staff meetings</w:t>
            </w:r>
            <w:r w:rsidR="00664BE2">
              <w:rPr>
                <w:rFonts w:ascii="Aptos" w:hAnsi="Aptos" w:cs="Times New Roman"/>
                <w:spacing w:val="1"/>
                <w:sz w:val="24"/>
                <w:szCs w:val="24"/>
              </w:rPr>
              <w:t xml:space="preserve"> and additional meetings as requested by GWC and Writing Program leadership</w:t>
            </w:r>
            <w:r w:rsidRPr="004E202A">
              <w:rPr>
                <w:rFonts w:ascii="Aptos" w:hAnsi="Aptos" w:cs="Times New Roman"/>
                <w:spacing w:val="1"/>
                <w:sz w:val="24"/>
                <w:szCs w:val="24"/>
              </w:rPr>
              <w:t>.</w:t>
            </w:r>
          </w:p>
          <w:p w14:paraId="7CB5BF9A" w14:textId="77777777" w:rsidR="004E202A" w:rsidRPr="004E202A" w:rsidRDefault="004E202A" w:rsidP="004E202A">
            <w:pPr>
              <w:pStyle w:val="BodyText"/>
              <w:numPr>
                <w:ilvl w:val="0"/>
                <w:numId w:val="9"/>
              </w:numPr>
              <w:spacing w:before="80"/>
              <w:ind w:right="86"/>
              <w:contextualSpacing/>
              <w:rPr>
                <w:rFonts w:ascii="Aptos" w:hAnsi="Aptos" w:cs="Times New Roman"/>
                <w:spacing w:val="1"/>
                <w:sz w:val="24"/>
                <w:szCs w:val="24"/>
              </w:rPr>
            </w:pPr>
            <w:r w:rsidRPr="004E202A">
              <w:rPr>
                <w:rFonts w:ascii="Aptos" w:hAnsi="Aptos" w:cs="Times New Roman"/>
                <w:spacing w:val="1"/>
                <w:sz w:val="24"/>
                <w:szCs w:val="24"/>
              </w:rPr>
              <w:t xml:space="preserve">Complete administrative tasks for the GWC as delegated by the leadership team, such as posting consultants’ schedules in the online system, </w:t>
            </w:r>
            <w:proofErr w:type="gramStart"/>
            <w:r w:rsidRPr="004E202A">
              <w:rPr>
                <w:rFonts w:ascii="Aptos" w:hAnsi="Aptos" w:cs="Times New Roman"/>
                <w:spacing w:val="1"/>
                <w:sz w:val="24"/>
                <w:szCs w:val="24"/>
              </w:rPr>
              <w:t>developing</w:t>
            </w:r>
            <w:proofErr w:type="gramEnd"/>
            <w:r w:rsidRPr="004E202A">
              <w:rPr>
                <w:rFonts w:ascii="Aptos" w:hAnsi="Aptos" w:cs="Times New Roman"/>
                <w:spacing w:val="1"/>
                <w:sz w:val="24"/>
                <w:szCs w:val="24"/>
              </w:rPr>
              <w:t xml:space="preserve"> and disseminating outreach materials, and answering emails in the general GWC account.</w:t>
            </w:r>
          </w:p>
          <w:p w14:paraId="6A211277" w14:textId="74822C69" w:rsidR="004E202A" w:rsidRPr="004E202A" w:rsidRDefault="004E202A" w:rsidP="004E202A">
            <w:pPr>
              <w:pStyle w:val="BodyText"/>
              <w:numPr>
                <w:ilvl w:val="0"/>
                <w:numId w:val="9"/>
              </w:numPr>
              <w:spacing w:before="80"/>
              <w:ind w:right="86"/>
              <w:contextualSpacing/>
              <w:rPr>
                <w:rFonts w:ascii="Aptos" w:hAnsi="Aptos" w:cs="Times New Roman"/>
                <w:spacing w:val="1"/>
                <w:sz w:val="24"/>
                <w:szCs w:val="24"/>
              </w:rPr>
            </w:pPr>
            <w:r w:rsidRPr="004E202A">
              <w:rPr>
                <w:rFonts w:ascii="Aptos" w:hAnsi="Aptos" w:cs="Times New Roman"/>
                <w:spacing w:val="1"/>
                <w:sz w:val="24"/>
                <w:szCs w:val="24"/>
              </w:rPr>
              <w:t>Partner with the Professional Development Initiative to develop and facilitate graduate writing workshops (optional)</w:t>
            </w:r>
            <w:r w:rsidR="002A2D56">
              <w:rPr>
                <w:rFonts w:ascii="Aptos" w:hAnsi="Aptos" w:cs="Times New Roman"/>
                <w:spacing w:val="1"/>
                <w:sz w:val="24"/>
                <w:szCs w:val="24"/>
              </w:rPr>
              <w:t>.</w:t>
            </w:r>
          </w:p>
          <w:p w14:paraId="574F4ED4" w14:textId="40EEB6B3" w:rsidR="004E202A" w:rsidRDefault="004E202A" w:rsidP="004E202A">
            <w:pPr>
              <w:pStyle w:val="BodyText"/>
              <w:numPr>
                <w:ilvl w:val="0"/>
                <w:numId w:val="9"/>
              </w:numPr>
              <w:spacing w:before="80"/>
              <w:ind w:right="86"/>
              <w:contextualSpacing/>
              <w:rPr>
                <w:rFonts w:ascii="Aptos" w:hAnsi="Aptos" w:cs="Times New Roman"/>
                <w:spacing w:val="1"/>
                <w:sz w:val="24"/>
                <w:szCs w:val="24"/>
              </w:rPr>
            </w:pPr>
            <w:r w:rsidRPr="004E202A">
              <w:rPr>
                <w:rFonts w:ascii="Aptos" w:hAnsi="Aptos" w:cs="Times New Roman"/>
                <w:spacing w:val="1"/>
                <w:sz w:val="24"/>
                <w:szCs w:val="24"/>
              </w:rPr>
              <w:t>Develop materials or programming for the GWC and WSU graduate students (optional)</w:t>
            </w:r>
            <w:r w:rsidR="002A2D56">
              <w:rPr>
                <w:rFonts w:ascii="Aptos" w:hAnsi="Aptos" w:cs="Times New Roman"/>
                <w:spacing w:val="1"/>
                <w:sz w:val="24"/>
                <w:szCs w:val="24"/>
              </w:rPr>
              <w:t>.</w:t>
            </w:r>
          </w:p>
          <w:p w14:paraId="463A4E17" w14:textId="4C5FC9C5" w:rsidR="00664BE2" w:rsidRDefault="00664BE2" w:rsidP="004E202A">
            <w:pPr>
              <w:pStyle w:val="BodyText"/>
              <w:numPr>
                <w:ilvl w:val="0"/>
                <w:numId w:val="9"/>
              </w:numPr>
              <w:spacing w:before="80"/>
              <w:ind w:right="86"/>
              <w:contextualSpacing/>
              <w:rPr>
                <w:rFonts w:ascii="Aptos" w:hAnsi="Aptos" w:cs="Times New Roman"/>
                <w:spacing w:val="1"/>
                <w:sz w:val="24"/>
                <w:szCs w:val="24"/>
              </w:rPr>
            </w:pPr>
            <w:r>
              <w:rPr>
                <w:rFonts w:ascii="Aptos" w:hAnsi="Aptos" w:cs="Times New Roman"/>
                <w:spacing w:val="1"/>
                <w:sz w:val="24"/>
                <w:szCs w:val="24"/>
              </w:rPr>
              <w:t xml:space="preserve">Maintain a regular schedule of 20 hours per week </w:t>
            </w:r>
            <w:r w:rsidR="002A2D56">
              <w:rPr>
                <w:rFonts w:ascii="Aptos" w:hAnsi="Aptos" w:cs="Times New Roman"/>
                <w:spacing w:val="1"/>
                <w:sz w:val="24"/>
                <w:szCs w:val="24"/>
              </w:rPr>
              <w:t xml:space="preserve">(8 hours tutoring, 8 hours prep for those tutorials, 4 hours admin/programmatic) </w:t>
            </w:r>
            <w:r>
              <w:rPr>
                <w:rFonts w:ascii="Aptos" w:hAnsi="Aptos" w:cs="Times New Roman"/>
                <w:spacing w:val="1"/>
                <w:sz w:val="24"/>
                <w:szCs w:val="24"/>
              </w:rPr>
              <w:t>and demonstrate responsibility for scheduled shifts and other responsibilities</w:t>
            </w:r>
            <w:r w:rsidR="002A2D56">
              <w:rPr>
                <w:rFonts w:ascii="Aptos" w:hAnsi="Aptos" w:cs="Times New Roman"/>
                <w:spacing w:val="1"/>
                <w:sz w:val="24"/>
                <w:szCs w:val="24"/>
              </w:rPr>
              <w:t>.</w:t>
            </w:r>
          </w:p>
          <w:p w14:paraId="15BBB125" w14:textId="11CC6D66" w:rsidR="00664BE2" w:rsidRDefault="00664BE2" w:rsidP="004E202A">
            <w:pPr>
              <w:pStyle w:val="BodyText"/>
              <w:numPr>
                <w:ilvl w:val="0"/>
                <w:numId w:val="9"/>
              </w:numPr>
              <w:spacing w:before="80"/>
              <w:ind w:right="86"/>
              <w:contextualSpacing/>
              <w:rPr>
                <w:rFonts w:ascii="Aptos" w:hAnsi="Aptos" w:cs="Times New Roman"/>
                <w:spacing w:val="1"/>
                <w:sz w:val="24"/>
                <w:szCs w:val="24"/>
              </w:rPr>
            </w:pPr>
            <w:r>
              <w:rPr>
                <w:rFonts w:ascii="Aptos" w:hAnsi="Aptos" w:cs="Times New Roman"/>
                <w:spacing w:val="1"/>
                <w:sz w:val="24"/>
                <w:szCs w:val="24"/>
              </w:rPr>
              <w:t>Communicate regularly and professionally with the GWC leadership and colleagues in the GWC</w:t>
            </w:r>
            <w:r w:rsidR="002A2D56">
              <w:rPr>
                <w:rFonts w:ascii="Aptos" w:hAnsi="Aptos" w:cs="Times New Roman"/>
                <w:spacing w:val="1"/>
                <w:sz w:val="24"/>
                <w:szCs w:val="24"/>
              </w:rPr>
              <w:t>.</w:t>
            </w:r>
          </w:p>
          <w:p w14:paraId="17EF3D0B" w14:textId="0B1A09F8" w:rsidR="00664BE2" w:rsidRPr="004E202A" w:rsidRDefault="00664BE2" w:rsidP="004E202A">
            <w:pPr>
              <w:pStyle w:val="BodyText"/>
              <w:numPr>
                <w:ilvl w:val="0"/>
                <w:numId w:val="9"/>
              </w:numPr>
              <w:spacing w:before="80"/>
              <w:ind w:right="86"/>
              <w:contextualSpacing/>
              <w:rPr>
                <w:rFonts w:ascii="Aptos" w:hAnsi="Aptos" w:cs="Times New Roman"/>
                <w:spacing w:val="1"/>
                <w:sz w:val="24"/>
                <w:szCs w:val="24"/>
              </w:rPr>
            </w:pPr>
            <w:r>
              <w:rPr>
                <w:rFonts w:ascii="Aptos" w:hAnsi="Aptos" w:cs="Times New Roman"/>
                <w:spacing w:val="1"/>
                <w:sz w:val="24"/>
                <w:szCs w:val="24"/>
              </w:rPr>
              <w:t>Adhere to professional expectations as established by the GWC and the WSU Writing Program</w:t>
            </w:r>
            <w:r w:rsidR="002A2D56">
              <w:rPr>
                <w:rFonts w:ascii="Aptos" w:hAnsi="Aptos" w:cs="Times New Roman"/>
                <w:spacing w:val="1"/>
                <w:sz w:val="24"/>
                <w:szCs w:val="24"/>
              </w:rPr>
              <w:t>.</w:t>
            </w:r>
          </w:p>
          <w:p w14:paraId="0CB27961" w14:textId="77777777" w:rsidR="004E202A" w:rsidRDefault="004E202A" w:rsidP="004E202A">
            <w:pPr>
              <w:pStyle w:val="BodyText"/>
              <w:numPr>
                <w:ilvl w:val="0"/>
                <w:numId w:val="9"/>
              </w:numPr>
              <w:spacing w:before="80"/>
              <w:ind w:right="83"/>
              <w:contextualSpacing/>
              <w:rPr>
                <w:rFonts w:ascii="Aptos" w:hAnsi="Aptos" w:cs="Times New Roman"/>
                <w:spacing w:val="1"/>
                <w:sz w:val="24"/>
                <w:szCs w:val="24"/>
              </w:rPr>
            </w:pPr>
            <w:r w:rsidRPr="004E202A">
              <w:rPr>
                <w:rFonts w:ascii="Aptos" w:hAnsi="Aptos" w:cs="Times New Roman"/>
                <w:spacing w:val="1"/>
                <w:sz w:val="24"/>
                <w:szCs w:val="24"/>
              </w:rPr>
              <w:lastRenderedPageBreak/>
              <w:t>Be a friendly, collegial, collaborative, and professional presence in and representative of the GWC.</w:t>
            </w:r>
          </w:p>
          <w:p w14:paraId="1E68CD10" w14:textId="5ACF4DBB" w:rsidR="00C13A5C" w:rsidRPr="004E202A" w:rsidRDefault="00C13A5C" w:rsidP="00C13A5C">
            <w:pPr>
              <w:pStyle w:val="BodyText"/>
              <w:spacing w:before="80"/>
              <w:ind w:left="720" w:right="83"/>
              <w:contextualSpacing/>
              <w:rPr>
                <w:rFonts w:ascii="Aptos" w:hAnsi="Aptos" w:cs="Times New Roman"/>
                <w:spacing w:val="1"/>
                <w:sz w:val="24"/>
                <w:szCs w:val="24"/>
              </w:rPr>
            </w:pPr>
          </w:p>
        </w:tc>
      </w:tr>
      <w:tr w:rsidR="004E202A" w:rsidRPr="004E202A" w14:paraId="5F18A8AA" w14:textId="77777777" w:rsidTr="001A385A">
        <w:trPr>
          <w:trHeight w:val="300"/>
        </w:trPr>
        <w:tc>
          <w:tcPr>
            <w:tcW w:w="4065" w:type="dxa"/>
          </w:tcPr>
          <w:p w14:paraId="6064AD1F" w14:textId="77777777" w:rsidR="004E202A" w:rsidRPr="004E202A" w:rsidRDefault="004E202A" w:rsidP="001A385A">
            <w:pPr>
              <w:rPr>
                <w:rFonts w:ascii="Aptos" w:hAnsi="Aptos"/>
                <w:b/>
                <w:bCs/>
                <w:sz w:val="22"/>
                <w:szCs w:val="22"/>
              </w:rPr>
            </w:pPr>
            <w:r w:rsidRPr="004E202A">
              <w:rPr>
                <w:rFonts w:ascii="Aptos" w:hAnsi="Aptos"/>
                <w:b/>
                <w:bCs/>
                <w:sz w:val="22"/>
                <w:szCs w:val="22"/>
              </w:rPr>
              <w:lastRenderedPageBreak/>
              <w:t>REQUIREMENTS</w:t>
            </w:r>
          </w:p>
          <w:p w14:paraId="11526A63" w14:textId="77777777" w:rsidR="004E202A" w:rsidRPr="004E202A" w:rsidRDefault="004E202A" w:rsidP="001A385A">
            <w:pPr>
              <w:rPr>
                <w:rFonts w:ascii="Aptos" w:hAnsi="Aptos"/>
                <w:bCs/>
                <w:color w:val="000000" w:themeColor="text1"/>
                <w:sz w:val="22"/>
                <w:szCs w:val="22"/>
              </w:rPr>
            </w:pPr>
          </w:p>
          <w:p w14:paraId="21C80F90" w14:textId="77777777" w:rsidR="004E202A" w:rsidRPr="004E202A" w:rsidRDefault="004E202A" w:rsidP="001A385A">
            <w:pPr>
              <w:rPr>
                <w:rFonts w:ascii="Aptos" w:hAnsi="Aptos"/>
                <w:sz w:val="22"/>
                <w:szCs w:val="22"/>
              </w:rPr>
            </w:pPr>
            <w:r w:rsidRPr="004E202A">
              <w:rPr>
                <w:rFonts w:ascii="Aptos" w:hAnsi="Aptos"/>
                <w:bCs/>
                <w:color w:val="000000" w:themeColor="text1"/>
                <w:sz w:val="22"/>
                <w:szCs w:val="22"/>
              </w:rPr>
              <w:t xml:space="preserve">If for Graduate </w:t>
            </w:r>
            <w:proofErr w:type="gramStart"/>
            <w:r w:rsidRPr="004E202A">
              <w:rPr>
                <w:rFonts w:ascii="Aptos" w:hAnsi="Aptos"/>
                <w:bCs/>
                <w:color w:val="000000" w:themeColor="text1"/>
                <w:sz w:val="22"/>
                <w:szCs w:val="22"/>
              </w:rPr>
              <w:t>Assistant</w:t>
            </w:r>
            <w:proofErr w:type="gramEnd"/>
            <w:r w:rsidRPr="004E202A">
              <w:rPr>
                <w:rFonts w:ascii="Aptos" w:hAnsi="Aptos"/>
                <w:bCs/>
                <w:color w:val="000000" w:themeColor="text1"/>
                <w:sz w:val="22"/>
                <w:szCs w:val="22"/>
              </w:rPr>
              <w:t xml:space="preserve"> these are in addition those required under </w:t>
            </w:r>
            <w:r w:rsidRPr="004E202A">
              <w:rPr>
                <w:rStyle w:val="normaltextrun"/>
                <w:rFonts w:ascii="Aptos" w:hAnsi="Aptos"/>
                <w:color w:val="000000" w:themeColor="text1"/>
                <w:sz w:val="22"/>
                <w:szCs w:val="22"/>
              </w:rPr>
              <w:t>Graduate School policy for</w:t>
            </w:r>
            <w:r w:rsidRPr="004E202A">
              <w:rPr>
                <w:rFonts w:ascii="Aptos" w:hAnsi="Aptos"/>
                <w:bCs/>
                <w:color w:val="000000" w:themeColor="text1"/>
                <w:sz w:val="22"/>
                <w:szCs w:val="22"/>
              </w:rPr>
              <w:t xml:space="preserve"> receiving an graduate assistantship</w:t>
            </w:r>
          </w:p>
        </w:tc>
        <w:tc>
          <w:tcPr>
            <w:tcW w:w="6735" w:type="dxa"/>
          </w:tcPr>
          <w:p w14:paraId="1309D89D" w14:textId="4DB693C0" w:rsidR="004E202A" w:rsidRPr="004E202A" w:rsidRDefault="004E202A" w:rsidP="004E202A">
            <w:pPr>
              <w:pStyle w:val="ListParagraph"/>
              <w:numPr>
                <w:ilvl w:val="0"/>
                <w:numId w:val="8"/>
              </w:numPr>
              <w:tabs>
                <w:tab w:val="left" w:pos="4500"/>
              </w:tabs>
              <w:contextualSpacing/>
              <w:rPr>
                <w:rFonts w:ascii="Aptos" w:hAnsi="Aptos"/>
                <w:sz w:val="22"/>
                <w:szCs w:val="22"/>
              </w:rPr>
            </w:pPr>
            <w:r w:rsidRPr="004E202A">
              <w:rPr>
                <w:rFonts w:ascii="Aptos" w:hAnsi="Aptos"/>
                <w:sz w:val="22"/>
                <w:szCs w:val="22"/>
              </w:rPr>
              <w:t>Ability to work 20 hours per week.</w:t>
            </w:r>
          </w:p>
          <w:p w14:paraId="7BC7B594" w14:textId="704F16C5" w:rsidR="004E202A" w:rsidRPr="004E202A" w:rsidRDefault="004E202A" w:rsidP="004E202A">
            <w:pPr>
              <w:pStyle w:val="ListParagraph"/>
              <w:numPr>
                <w:ilvl w:val="0"/>
                <w:numId w:val="8"/>
              </w:numPr>
              <w:tabs>
                <w:tab w:val="left" w:pos="4500"/>
              </w:tabs>
              <w:contextualSpacing/>
              <w:rPr>
                <w:rFonts w:ascii="Aptos" w:hAnsi="Aptos"/>
                <w:sz w:val="22"/>
                <w:szCs w:val="22"/>
              </w:rPr>
            </w:pPr>
            <w:r w:rsidRPr="004E202A">
              <w:rPr>
                <w:rFonts w:ascii="Aptos" w:hAnsi="Aptos"/>
                <w:sz w:val="22"/>
                <w:szCs w:val="22"/>
              </w:rPr>
              <w:t>Ability to work scheduled hours.</w:t>
            </w:r>
          </w:p>
          <w:p w14:paraId="378DF7F6" w14:textId="31ABA40C" w:rsidR="004E202A" w:rsidRPr="004E202A" w:rsidRDefault="004E202A" w:rsidP="004E202A">
            <w:pPr>
              <w:pStyle w:val="ListParagraph"/>
              <w:numPr>
                <w:ilvl w:val="0"/>
                <w:numId w:val="8"/>
              </w:numPr>
              <w:tabs>
                <w:tab w:val="left" w:pos="4500"/>
              </w:tabs>
              <w:contextualSpacing/>
              <w:rPr>
                <w:rFonts w:ascii="Aptos" w:hAnsi="Aptos"/>
                <w:sz w:val="22"/>
                <w:szCs w:val="22"/>
              </w:rPr>
            </w:pPr>
            <w:r w:rsidRPr="004E202A">
              <w:rPr>
                <w:rFonts w:ascii="Aptos" w:hAnsi="Aptos"/>
                <w:sz w:val="22"/>
                <w:szCs w:val="22"/>
              </w:rPr>
              <w:t>Ability to effectively communicate in oral and written contexts.</w:t>
            </w:r>
          </w:p>
          <w:p w14:paraId="47466697" w14:textId="77777777" w:rsidR="004E202A" w:rsidRPr="002A2D56" w:rsidRDefault="004E202A" w:rsidP="004E202A">
            <w:pPr>
              <w:pStyle w:val="BodyText"/>
              <w:numPr>
                <w:ilvl w:val="0"/>
                <w:numId w:val="8"/>
              </w:numPr>
              <w:spacing w:before="1" w:line="276" w:lineRule="auto"/>
              <w:ind w:right="-30"/>
              <w:rPr>
                <w:rFonts w:ascii="Aptos" w:hAnsi="Aptos" w:cs="Times New Roman"/>
                <w:sz w:val="24"/>
                <w:szCs w:val="24"/>
              </w:rPr>
            </w:pPr>
            <w:r w:rsidRPr="004E202A">
              <w:rPr>
                <w:rFonts w:ascii="Aptos" w:hAnsi="Aptos" w:cs="Times New Roman"/>
                <w:sz w:val="24"/>
                <w:szCs w:val="24"/>
              </w:rPr>
              <w:t>Evidence</w:t>
            </w:r>
            <w:r w:rsidRPr="004E202A">
              <w:rPr>
                <w:rFonts w:ascii="Aptos" w:hAnsi="Aptos" w:cs="Times New Roman"/>
                <w:spacing w:val="-3"/>
                <w:sz w:val="24"/>
                <w:szCs w:val="24"/>
              </w:rPr>
              <w:t xml:space="preserve"> </w:t>
            </w:r>
            <w:r w:rsidRPr="004E202A">
              <w:rPr>
                <w:rFonts w:ascii="Aptos" w:hAnsi="Aptos" w:cs="Times New Roman"/>
                <w:sz w:val="24"/>
                <w:szCs w:val="24"/>
              </w:rPr>
              <w:t>of mastery and skill in writing, speaking,</w:t>
            </w:r>
            <w:r w:rsidRPr="004E202A">
              <w:rPr>
                <w:rFonts w:ascii="Aptos" w:hAnsi="Aptos" w:cs="Times New Roman"/>
                <w:spacing w:val="-3"/>
                <w:sz w:val="24"/>
                <w:szCs w:val="24"/>
              </w:rPr>
              <w:t xml:space="preserve"> </w:t>
            </w:r>
            <w:r w:rsidRPr="004E202A">
              <w:rPr>
                <w:rFonts w:ascii="Aptos" w:hAnsi="Aptos" w:cs="Times New Roman"/>
                <w:sz w:val="24"/>
                <w:szCs w:val="24"/>
              </w:rPr>
              <w:t>reading,</w:t>
            </w:r>
            <w:r w:rsidRPr="004E202A">
              <w:rPr>
                <w:rFonts w:ascii="Aptos" w:hAnsi="Aptos" w:cs="Times New Roman"/>
                <w:spacing w:val="-3"/>
                <w:sz w:val="24"/>
                <w:szCs w:val="24"/>
              </w:rPr>
              <w:t xml:space="preserve"> </w:t>
            </w:r>
            <w:r w:rsidRPr="004E202A">
              <w:rPr>
                <w:rFonts w:ascii="Aptos" w:hAnsi="Aptos" w:cs="Times New Roman"/>
                <w:sz w:val="24"/>
                <w:szCs w:val="24"/>
              </w:rPr>
              <w:t>and</w:t>
            </w:r>
            <w:r w:rsidRPr="004E202A">
              <w:rPr>
                <w:rFonts w:ascii="Aptos" w:hAnsi="Aptos" w:cs="Times New Roman"/>
                <w:spacing w:val="-2"/>
                <w:sz w:val="24"/>
                <w:szCs w:val="24"/>
              </w:rPr>
              <w:t xml:space="preserve"> </w:t>
            </w:r>
            <w:r w:rsidRPr="004E202A">
              <w:rPr>
                <w:rFonts w:ascii="Aptos" w:hAnsi="Aptos" w:cs="Times New Roman"/>
                <w:sz w:val="24"/>
                <w:szCs w:val="24"/>
              </w:rPr>
              <w:t>listening in</w:t>
            </w:r>
            <w:r w:rsidRPr="004E202A">
              <w:rPr>
                <w:rFonts w:ascii="Aptos" w:hAnsi="Aptos" w:cs="Times New Roman"/>
                <w:spacing w:val="-2"/>
                <w:sz w:val="24"/>
                <w:szCs w:val="24"/>
              </w:rPr>
              <w:t xml:space="preserve"> </w:t>
            </w:r>
            <w:r w:rsidRPr="004E202A">
              <w:rPr>
                <w:rFonts w:ascii="Aptos" w:hAnsi="Aptos" w:cs="Times New Roman"/>
                <w:sz w:val="24"/>
                <w:szCs w:val="24"/>
              </w:rPr>
              <w:t>English</w:t>
            </w:r>
            <w:r w:rsidRPr="004E202A">
              <w:rPr>
                <w:rFonts w:ascii="Aptos" w:hAnsi="Aptos" w:cs="Times New Roman"/>
                <w:spacing w:val="-2"/>
                <w:sz w:val="24"/>
                <w:szCs w:val="24"/>
              </w:rPr>
              <w:t>.</w:t>
            </w:r>
          </w:p>
          <w:p w14:paraId="0055686E" w14:textId="20993BF1" w:rsidR="002A2D56" w:rsidRPr="004E202A" w:rsidRDefault="002A2D56" w:rsidP="004E202A">
            <w:pPr>
              <w:pStyle w:val="BodyText"/>
              <w:numPr>
                <w:ilvl w:val="0"/>
                <w:numId w:val="8"/>
              </w:numPr>
              <w:spacing w:before="1" w:line="276" w:lineRule="auto"/>
              <w:ind w:right="-30"/>
              <w:rPr>
                <w:rFonts w:ascii="Aptos" w:hAnsi="Aptos" w:cs="Times New Roman"/>
                <w:sz w:val="24"/>
                <w:szCs w:val="24"/>
              </w:rPr>
            </w:pPr>
            <w:r>
              <w:rPr>
                <w:rFonts w:ascii="Aptos" w:hAnsi="Aptos" w:cs="Times New Roman"/>
                <w:spacing w:val="-2"/>
                <w:sz w:val="24"/>
                <w:szCs w:val="24"/>
              </w:rPr>
              <w:t xml:space="preserve">Bachelor’s degree and current enrollment in a graduate program. </w:t>
            </w:r>
          </w:p>
          <w:p w14:paraId="69376788" w14:textId="77777777" w:rsidR="004E202A" w:rsidRDefault="004E202A" w:rsidP="004E202A">
            <w:pPr>
              <w:pStyle w:val="BodyText"/>
              <w:numPr>
                <w:ilvl w:val="0"/>
                <w:numId w:val="8"/>
              </w:numPr>
              <w:spacing w:before="38" w:line="276" w:lineRule="auto"/>
              <w:ind w:right="-30"/>
              <w:rPr>
                <w:rFonts w:ascii="Aptos" w:hAnsi="Aptos" w:cs="Times New Roman"/>
                <w:sz w:val="24"/>
                <w:szCs w:val="24"/>
              </w:rPr>
            </w:pPr>
            <w:r w:rsidRPr="004E202A">
              <w:rPr>
                <w:rFonts w:ascii="Aptos" w:hAnsi="Aptos" w:cs="Times New Roman"/>
                <w:sz w:val="24"/>
                <w:szCs w:val="24"/>
              </w:rPr>
              <w:t>Evidence of excellent interpersonal skills with WSU students, staff, and faculty.</w:t>
            </w:r>
          </w:p>
          <w:p w14:paraId="11BEC859" w14:textId="669B232B" w:rsidR="00664BE2" w:rsidRPr="004E202A" w:rsidRDefault="00664BE2" w:rsidP="00664BE2">
            <w:pPr>
              <w:pStyle w:val="BodyText"/>
              <w:spacing w:before="38" w:line="276" w:lineRule="auto"/>
              <w:ind w:left="720" w:right="-30"/>
              <w:rPr>
                <w:rFonts w:ascii="Aptos" w:hAnsi="Aptos" w:cs="Times New Roman"/>
                <w:sz w:val="24"/>
                <w:szCs w:val="24"/>
              </w:rPr>
            </w:pPr>
          </w:p>
        </w:tc>
      </w:tr>
      <w:tr w:rsidR="004E202A" w:rsidRPr="004E202A" w14:paraId="2BD133E8" w14:textId="77777777" w:rsidTr="001A385A">
        <w:trPr>
          <w:trHeight w:val="300"/>
        </w:trPr>
        <w:tc>
          <w:tcPr>
            <w:tcW w:w="4065" w:type="dxa"/>
          </w:tcPr>
          <w:p w14:paraId="500B73A6" w14:textId="77777777" w:rsidR="004E202A" w:rsidRPr="004E202A" w:rsidRDefault="004E202A" w:rsidP="001A385A">
            <w:pPr>
              <w:rPr>
                <w:rFonts w:ascii="Aptos" w:hAnsi="Aptos"/>
                <w:sz w:val="22"/>
                <w:szCs w:val="22"/>
              </w:rPr>
            </w:pPr>
            <w:r w:rsidRPr="004E202A">
              <w:rPr>
                <w:rFonts w:ascii="Aptos" w:hAnsi="Aptos"/>
                <w:b/>
                <w:bCs/>
                <w:sz w:val="22"/>
                <w:szCs w:val="22"/>
              </w:rPr>
              <w:t>PREFERRED QUALIFICATIONS</w:t>
            </w:r>
          </w:p>
        </w:tc>
        <w:tc>
          <w:tcPr>
            <w:tcW w:w="6735" w:type="dxa"/>
          </w:tcPr>
          <w:p w14:paraId="68A1165A" w14:textId="2A1D02B9" w:rsidR="004E202A" w:rsidRPr="004E202A" w:rsidRDefault="00664BE2" w:rsidP="004E202A">
            <w:pPr>
              <w:pStyle w:val="ListParagraph"/>
              <w:numPr>
                <w:ilvl w:val="0"/>
                <w:numId w:val="10"/>
              </w:numPr>
              <w:rPr>
                <w:rFonts w:ascii="Aptos" w:hAnsi="Aptos" w:cs="Times New Roman"/>
                <w:spacing w:val="1"/>
                <w:sz w:val="24"/>
                <w:szCs w:val="24"/>
              </w:rPr>
            </w:pPr>
            <w:r>
              <w:rPr>
                <w:rFonts w:ascii="Aptos" w:hAnsi="Aptos" w:cs="Times New Roman"/>
                <w:spacing w:val="1"/>
                <w:sz w:val="24"/>
                <w:szCs w:val="24"/>
              </w:rPr>
              <w:t>Knowledge</w:t>
            </w:r>
            <w:r w:rsidR="002A2D56">
              <w:rPr>
                <w:rFonts w:ascii="Aptos" w:hAnsi="Aptos" w:cs="Times New Roman"/>
                <w:spacing w:val="1"/>
                <w:sz w:val="24"/>
                <w:szCs w:val="24"/>
              </w:rPr>
              <w:t xml:space="preserve"> and understanding</w:t>
            </w:r>
            <w:r w:rsidR="004E202A" w:rsidRPr="004E202A">
              <w:rPr>
                <w:rFonts w:ascii="Aptos" w:hAnsi="Aptos" w:cs="Times New Roman"/>
                <w:spacing w:val="1"/>
                <w:sz w:val="24"/>
                <w:szCs w:val="24"/>
              </w:rPr>
              <w:t xml:space="preserve"> of the writing process and common graduate writing genres. </w:t>
            </w:r>
          </w:p>
          <w:p w14:paraId="5D22DB6D" w14:textId="354053D3" w:rsidR="004E202A" w:rsidRPr="004E202A" w:rsidRDefault="002A2D56" w:rsidP="004E202A">
            <w:pPr>
              <w:pStyle w:val="BodyText"/>
              <w:numPr>
                <w:ilvl w:val="0"/>
                <w:numId w:val="10"/>
              </w:numPr>
              <w:spacing w:before="1" w:line="276" w:lineRule="auto"/>
              <w:ind w:right="-30"/>
              <w:rPr>
                <w:rFonts w:ascii="Aptos" w:hAnsi="Aptos" w:cs="Times New Roman"/>
                <w:sz w:val="24"/>
                <w:szCs w:val="24"/>
              </w:rPr>
            </w:pPr>
            <w:r>
              <w:rPr>
                <w:rFonts w:ascii="Aptos" w:hAnsi="Aptos" w:cs="Times New Roman"/>
                <w:sz w:val="24"/>
                <w:szCs w:val="24"/>
              </w:rPr>
              <w:t>Experience</w:t>
            </w:r>
            <w:r w:rsidR="004E202A" w:rsidRPr="004E202A">
              <w:rPr>
                <w:rFonts w:ascii="Aptos" w:hAnsi="Aptos" w:cs="Times New Roman"/>
                <w:spacing w:val="-5"/>
                <w:sz w:val="24"/>
                <w:szCs w:val="24"/>
              </w:rPr>
              <w:t xml:space="preserve"> </w:t>
            </w:r>
            <w:r w:rsidR="004E202A" w:rsidRPr="004E202A">
              <w:rPr>
                <w:rFonts w:ascii="Aptos" w:hAnsi="Aptos" w:cs="Times New Roman"/>
                <w:sz w:val="24"/>
                <w:szCs w:val="24"/>
              </w:rPr>
              <w:t>working</w:t>
            </w:r>
            <w:r w:rsidR="004E202A" w:rsidRPr="004E202A">
              <w:rPr>
                <w:rFonts w:ascii="Aptos" w:hAnsi="Aptos" w:cs="Times New Roman"/>
                <w:spacing w:val="-3"/>
                <w:sz w:val="24"/>
                <w:szCs w:val="24"/>
              </w:rPr>
              <w:t xml:space="preserve"> </w:t>
            </w:r>
            <w:r w:rsidR="004E202A" w:rsidRPr="004E202A">
              <w:rPr>
                <w:rFonts w:ascii="Aptos" w:hAnsi="Aptos" w:cs="Times New Roman"/>
                <w:sz w:val="24"/>
                <w:szCs w:val="24"/>
              </w:rPr>
              <w:t>in</w:t>
            </w:r>
            <w:r w:rsidR="004E202A" w:rsidRPr="004E202A">
              <w:rPr>
                <w:rFonts w:ascii="Aptos" w:hAnsi="Aptos" w:cs="Times New Roman"/>
                <w:spacing w:val="-4"/>
                <w:sz w:val="24"/>
                <w:szCs w:val="24"/>
              </w:rPr>
              <w:t xml:space="preserve"> </w:t>
            </w:r>
            <w:r w:rsidR="004E202A" w:rsidRPr="004E202A">
              <w:rPr>
                <w:rFonts w:ascii="Aptos" w:hAnsi="Aptos" w:cs="Times New Roman"/>
                <w:sz w:val="24"/>
                <w:szCs w:val="24"/>
              </w:rPr>
              <w:t>a</w:t>
            </w:r>
            <w:r w:rsidR="004E202A" w:rsidRPr="004E202A">
              <w:rPr>
                <w:rFonts w:ascii="Aptos" w:hAnsi="Aptos" w:cs="Times New Roman"/>
                <w:spacing w:val="-3"/>
                <w:sz w:val="24"/>
                <w:szCs w:val="24"/>
              </w:rPr>
              <w:t xml:space="preserve"> </w:t>
            </w:r>
            <w:r w:rsidR="004E202A" w:rsidRPr="004E202A">
              <w:rPr>
                <w:rFonts w:ascii="Aptos" w:hAnsi="Aptos" w:cs="Times New Roman"/>
                <w:sz w:val="24"/>
                <w:szCs w:val="24"/>
              </w:rPr>
              <w:t>writing</w:t>
            </w:r>
            <w:r w:rsidR="004E202A" w:rsidRPr="004E202A">
              <w:rPr>
                <w:rFonts w:ascii="Aptos" w:hAnsi="Aptos" w:cs="Times New Roman"/>
                <w:spacing w:val="-3"/>
                <w:sz w:val="24"/>
                <w:szCs w:val="24"/>
              </w:rPr>
              <w:t xml:space="preserve"> </w:t>
            </w:r>
            <w:r w:rsidR="004E202A" w:rsidRPr="004E202A">
              <w:rPr>
                <w:rFonts w:ascii="Aptos" w:hAnsi="Aptos" w:cs="Times New Roman"/>
                <w:sz w:val="24"/>
                <w:szCs w:val="24"/>
              </w:rPr>
              <w:t>center</w:t>
            </w:r>
            <w:r w:rsidR="004E202A" w:rsidRPr="004E202A">
              <w:rPr>
                <w:rFonts w:ascii="Aptos" w:hAnsi="Aptos" w:cs="Times New Roman"/>
                <w:spacing w:val="-2"/>
                <w:sz w:val="24"/>
                <w:szCs w:val="24"/>
              </w:rPr>
              <w:t xml:space="preserve"> </w:t>
            </w:r>
            <w:r w:rsidR="004E202A" w:rsidRPr="004E202A">
              <w:rPr>
                <w:rFonts w:ascii="Aptos" w:hAnsi="Aptos" w:cs="Times New Roman"/>
                <w:sz w:val="24"/>
                <w:szCs w:val="24"/>
              </w:rPr>
              <w:t>or</w:t>
            </w:r>
            <w:r w:rsidR="004E202A" w:rsidRPr="004E202A">
              <w:rPr>
                <w:rFonts w:ascii="Aptos" w:hAnsi="Aptos" w:cs="Times New Roman"/>
                <w:spacing w:val="-1"/>
                <w:sz w:val="24"/>
                <w:szCs w:val="24"/>
              </w:rPr>
              <w:t xml:space="preserve"> </w:t>
            </w:r>
            <w:r w:rsidR="004E202A" w:rsidRPr="004E202A">
              <w:rPr>
                <w:rFonts w:ascii="Aptos" w:hAnsi="Aptos" w:cs="Times New Roman"/>
                <w:sz w:val="24"/>
                <w:szCs w:val="24"/>
              </w:rPr>
              <w:t>as</w:t>
            </w:r>
            <w:r w:rsidR="004E202A" w:rsidRPr="004E202A">
              <w:rPr>
                <w:rFonts w:ascii="Aptos" w:hAnsi="Aptos" w:cs="Times New Roman"/>
                <w:spacing w:val="-5"/>
                <w:sz w:val="24"/>
                <w:szCs w:val="24"/>
              </w:rPr>
              <w:t xml:space="preserve"> </w:t>
            </w:r>
            <w:r w:rsidR="004E202A" w:rsidRPr="004E202A">
              <w:rPr>
                <w:rFonts w:ascii="Aptos" w:hAnsi="Aptos" w:cs="Times New Roman"/>
                <w:sz w:val="24"/>
                <w:szCs w:val="24"/>
              </w:rPr>
              <w:t>a</w:t>
            </w:r>
            <w:r w:rsidR="004E202A" w:rsidRPr="004E202A">
              <w:rPr>
                <w:rFonts w:ascii="Aptos" w:hAnsi="Aptos" w:cs="Times New Roman"/>
                <w:spacing w:val="-3"/>
                <w:sz w:val="24"/>
                <w:szCs w:val="24"/>
              </w:rPr>
              <w:t xml:space="preserve"> </w:t>
            </w:r>
            <w:r w:rsidR="004E202A" w:rsidRPr="004E202A">
              <w:rPr>
                <w:rFonts w:ascii="Aptos" w:hAnsi="Aptos" w:cs="Times New Roman"/>
                <w:sz w:val="24"/>
                <w:szCs w:val="24"/>
              </w:rPr>
              <w:t>writing/language</w:t>
            </w:r>
            <w:r w:rsidR="004E202A" w:rsidRPr="004E202A">
              <w:rPr>
                <w:rFonts w:ascii="Aptos" w:hAnsi="Aptos" w:cs="Times New Roman"/>
                <w:spacing w:val="-6"/>
                <w:sz w:val="24"/>
                <w:szCs w:val="24"/>
              </w:rPr>
              <w:t xml:space="preserve"> </w:t>
            </w:r>
            <w:r w:rsidR="004E202A" w:rsidRPr="004E202A">
              <w:rPr>
                <w:rFonts w:ascii="Aptos" w:hAnsi="Aptos" w:cs="Times New Roman"/>
                <w:sz w:val="24"/>
                <w:szCs w:val="24"/>
              </w:rPr>
              <w:t>tutor.</w:t>
            </w:r>
          </w:p>
          <w:p w14:paraId="0EFA4F9B" w14:textId="70077286" w:rsidR="004E202A" w:rsidRPr="004E202A" w:rsidRDefault="004E202A" w:rsidP="004E202A">
            <w:pPr>
              <w:pStyle w:val="BodyText"/>
              <w:numPr>
                <w:ilvl w:val="0"/>
                <w:numId w:val="10"/>
              </w:numPr>
              <w:spacing w:before="1" w:line="276" w:lineRule="auto"/>
              <w:ind w:right="-30"/>
              <w:rPr>
                <w:rFonts w:ascii="Aptos" w:hAnsi="Aptos" w:cs="Times New Roman"/>
                <w:sz w:val="24"/>
                <w:szCs w:val="24"/>
              </w:rPr>
            </w:pPr>
            <w:r w:rsidRPr="004E202A">
              <w:rPr>
                <w:rFonts w:ascii="Aptos" w:hAnsi="Aptos" w:cs="Times New Roman"/>
                <w:sz w:val="24"/>
                <w:szCs w:val="24"/>
              </w:rPr>
              <w:t>Experience working closely with adult learners</w:t>
            </w:r>
            <w:r w:rsidR="002A2D56">
              <w:rPr>
                <w:rFonts w:ascii="Aptos" w:hAnsi="Aptos" w:cs="Times New Roman"/>
                <w:sz w:val="24"/>
                <w:szCs w:val="24"/>
              </w:rPr>
              <w:t xml:space="preserve"> as a teacher, tutor, coach, or mentor. </w:t>
            </w:r>
            <w:r w:rsidRPr="004E202A">
              <w:rPr>
                <w:rFonts w:ascii="Aptos" w:hAnsi="Aptos" w:cs="Times New Roman"/>
                <w:sz w:val="24"/>
                <w:szCs w:val="24"/>
              </w:rPr>
              <w:t xml:space="preserve"> </w:t>
            </w:r>
          </w:p>
          <w:p w14:paraId="4F12903B" w14:textId="77777777" w:rsidR="004E202A" w:rsidRPr="004E202A" w:rsidRDefault="004E202A" w:rsidP="004E202A">
            <w:pPr>
              <w:pStyle w:val="BodyText"/>
              <w:numPr>
                <w:ilvl w:val="0"/>
                <w:numId w:val="10"/>
              </w:numPr>
              <w:spacing w:before="1" w:line="276" w:lineRule="auto"/>
              <w:ind w:right="-30"/>
              <w:rPr>
                <w:rFonts w:ascii="Aptos" w:hAnsi="Aptos" w:cs="Times New Roman"/>
                <w:sz w:val="24"/>
                <w:szCs w:val="24"/>
              </w:rPr>
            </w:pPr>
            <w:r w:rsidRPr="004E202A">
              <w:rPr>
                <w:rFonts w:ascii="Aptos" w:hAnsi="Aptos" w:cs="Times New Roman"/>
                <w:sz w:val="24"/>
                <w:szCs w:val="24"/>
              </w:rPr>
              <w:t>Experience collaborating via cloud-based platforms and content management systems.</w:t>
            </w:r>
          </w:p>
          <w:p w14:paraId="64470A6B" w14:textId="77777777" w:rsidR="004E202A" w:rsidRPr="004E202A" w:rsidRDefault="004E202A" w:rsidP="004E202A">
            <w:pPr>
              <w:pStyle w:val="BodyText"/>
              <w:numPr>
                <w:ilvl w:val="0"/>
                <w:numId w:val="10"/>
              </w:numPr>
              <w:spacing w:before="1" w:line="276" w:lineRule="auto"/>
              <w:ind w:right="-30"/>
              <w:rPr>
                <w:rFonts w:ascii="Aptos" w:hAnsi="Aptos" w:cs="Times New Roman"/>
                <w:sz w:val="24"/>
                <w:szCs w:val="24"/>
              </w:rPr>
            </w:pPr>
            <w:r w:rsidRPr="004E202A">
              <w:rPr>
                <w:rFonts w:ascii="Aptos" w:hAnsi="Aptos" w:cs="Times New Roman"/>
                <w:sz w:val="24"/>
                <w:szCs w:val="24"/>
              </w:rPr>
              <w:t>Experience maintaining and troubleshooting in content management systems and websites.</w:t>
            </w:r>
          </w:p>
          <w:p w14:paraId="65C2049A" w14:textId="06C29F41" w:rsidR="004E202A" w:rsidRPr="004E202A" w:rsidRDefault="004E202A" w:rsidP="004E202A">
            <w:pPr>
              <w:pStyle w:val="BodyText"/>
              <w:numPr>
                <w:ilvl w:val="0"/>
                <w:numId w:val="10"/>
              </w:numPr>
              <w:spacing w:before="1" w:line="276" w:lineRule="auto"/>
              <w:ind w:right="-30"/>
              <w:rPr>
                <w:rFonts w:ascii="Aptos" w:hAnsi="Aptos" w:cs="Times New Roman"/>
                <w:sz w:val="24"/>
                <w:szCs w:val="24"/>
              </w:rPr>
            </w:pPr>
            <w:r w:rsidRPr="004E202A">
              <w:rPr>
                <w:rFonts w:ascii="Aptos" w:hAnsi="Aptos" w:cs="Times New Roman"/>
                <w:sz w:val="24"/>
                <w:szCs w:val="24"/>
              </w:rPr>
              <w:t>Evidence authoring research manuscripts or presentations (i.e., a record of publications).</w:t>
            </w:r>
          </w:p>
          <w:p w14:paraId="626084BD" w14:textId="77777777" w:rsidR="004E202A" w:rsidRPr="004E202A" w:rsidRDefault="004E202A" w:rsidP="00664BE2">
            <w:pPr>
              <w:pStyle w:val="ListParagraph"/>
              <w:ind w:left="720" w:firstLine="0"/>
              <w:contextualSpacing/>
              <w:rPr>
                <w:rFonts w:ascii="Aptos" w:hAnsi="Aptos"/>
                <w:sz w:val="22"/>
                <w:szCs w:val="22"/>
              </w:rPr>
            </w:pPr>
          </w:p>
        </w:tc>
      </w:tr>
      <w:tr w:rsidR="004E202A" w:rsidRPr="004E202A" w14:paraId="2D50A258" w14:textId="77777777" w:rsidTr="001A385A">
        <w:trPr>
          <w:trHeight w:val="300"/>
        </w:trPr>
        <w:tc>
          <w:tcPr>
            <w:tcW w:w="4065" w:type="dxa"/>
          </w:tcPr>
          <w:p w14:paraId="13C11EAE" w14:textId="77777777" w:rsidR="004E202A" w:rsidRPr="004E202A" w:rsidRDefault="004E202A" w:rsidP="001A385A">
            <w:pPr>
              <w:pStyle w:val="Heading1"/>
              <w:keepNext w:val="0"/>
              <w:tabs>
                <w:tab w:val="left" w:pos="3240"/>
              </w:tabs>
              <w:rPr>
                <w:rFonts w:ascii="Aptos" w:eastAsia="Arial" w:hAnsi="Aptos" w:cs="Arial"/>
                <w:bCs/>
                <w:sz w:val="22"/>
                <w:szCs w:val="22"/>
              </w:rPr>
            </w:pPr>
            <w:r w:rsidRPr="004E202A">
              <w:rPr>
                <w:rFonts w:ascii="Aptos" w:eastAsia="Arial" w:hAnsi="Aptos" w:cs="Arial"/>
                <w:bCs/>
                <w:sz w:val="22"/>
                <w:szCs w:val="22"/>
              </w:rPr>
              <w:t>ESSENTIAL WORK COMPETENCIES</w:t>
            </w:r>
          </w:p>
          <w:p w14:paraId="72C2B30E" w14:textId="7ADD02E5" w:rsidR="004E202A" w:rsidRPr="004E202A" w:rsidRDefault="004E202A" w:rsidP="001A385A">
            <w:pPr>
              <w:rPr>
                <w:rFonts w:ascii="Aptos" w:hAnsi="Aptos"/>
                <w:b/>
                <w:bCs/>
                <w:sz w:val="22"/>
                <w:szCs w:val="22"/>
              </w:rPr>
            </w:pPr>
            <w:r w:rsidRPr="004E202A">
              <w:rPr>
                <w:rFonts w:ascii="Aptos" w:hAnsi="Aptos"/>
                <w:b/>
                <w:bCs/>
                <w:sz w:val="22"/>
                <w:szCs w:val="22"/>
              </w:rPr>
              <w:t xml:space="preserve">KNOWLEDGE, SKILLS &amp; ABILITIES  </w:t>
            </w:r>
          </w:p>
        </w:tc>
        <w:tc>
          <w:tcPr>
            <w:tcW w:w="6735" w:type="dxa"/>
          </w:tcPr>
          <w:p w14:paraId="325C029E" w14:textId="77777777" w:rsidR="004E202A" w:rsidRPr="004E202A" w:rsidRDefault="004E202A" w:rsidP="004E202A">
            <w:pPr>
              <w:numPr>
                <w:ilvl w:val="0"/>
                <w:numId w:val="7"/>
              </w:numPr>
              <w:pBdr>
                <w:top w:val="single" w:sz="2" w:space="0" w:color="E3E3E3"/>
                <w:left w:val="single" w:sz="2" w:space="5" w:color="E3E3E3"/>
                <w:bottom w:val="single" w:sz="2" w:space="0" w:color="E3E3E3"/>
                <w:right w:val="single" w:sz="2" w:space="0" w:color="E3E3E3"/>
              </w:pBdr>
              <w:shd w:val="clear" w:color="auto" w:fill="FFFFFF"/>
              <w:rPr>
                <w:rFonts w:ascii="Aptos" w:hAnsi="Aptos"/>
                <w:color w:val="0D0D0D"/>
                <w:sz w:val="22"/>
                <w:szCs w:val="22"/>
              </w:rPr>
            </w:pPr>
            <w:r w:rsidRPr="004E202A">
              <w:rPr>
                <w:rFonts w:ascii="Aptos" w:hAnsi="Aptos"/>
                <w:color w:val="0D0D0D"/>
                <w:sz w:val="22"/>
                <w:szCs w:val="22"/>
              </w:rPr>
              <w:t>Ability to follow instructions accurately, prioritize tasks effectively, and ensure detailed completion of duties within specified deadlines.</w:t>
            </w:r>
          </w:p>
          <w:p w14:paraId="0EDD3BD9" w14:textId="77777777" w:rsidR="004E202A" w:rsidRPr="004E202A" w:rsidRDefault="004E202A" w:rsidP="004E202A">
            <w:pPr>
              <w:numPr>
                <w:ilvl w:val="0"/>
                <w:numId w:val="7"/>
              </w:numPr>
              <w:pBdr>
                <w:top w:val="single" w:sz="2" w:space="0" w:color="E3E3E3"/>
                <w:left w:val="single" w:sz="2" w:space="5" w:color="E3E3E3"/>
                <w:bottom w:val="single" w:sz="2" w:space="0" w:color="E3E3E3"/>
                <w:right w:val="single" w:sz="2" w:space="0" w:color="E3E3E3"/>
              </w:pBdr>
              <w:shd w:val="clear" w:color="auto" w:fill="FFFFFF"/>
              <w:rPr>
                <w:rFonts w:ascii="Aptos" w:hAnsi="Aptos"/>
                <w:color w:val="0D0D0D"/>
                <w:sz w:val="22"/>
                <w:szCs w:val="22"/>
              </w:rPr>
            </w:pPr>
            <w:r w:rsidRPr="004E202A">
              <w:rPr>
                <w:rFonts w:ascii="Aptos" w:hAnsi="Aptos"/>
                <w:color w:val="0D0D0D"/>
                <w:sz w:val="22"/>
                <w:szCs w:val="22"/>
              </w:rPr>
              <w:t>Ability to manage multiple tasks simultaneously.</w:t>
            </w:r>
          </w:p>
          <w:p w14:paraId="584D9C24" w14:textId="102F5F86" w:rsidR="004E202A" w:rsidRPr="004E202A" w:rsidRDefault="004E202A" w:rsidP="004E202A">
            <w:pPr>
              <w:numPr>
                <w:ilvl w:val="0"/>
                <w:numId w:val="7"/>
              </w:numPr>
              <w:pBdr>
                <w:top w:val="single" w:sz="2" w:space="0" w:color="E3E3E3"/>
                <w:left w:val="single" w:sz="2" w:space="5" w:color="E3E3E3"/>
                <w:bottom w:val="single" w:sz="2" w:space="0" w:color="E3E3E3"/>
                <w:right w:val="single" w:sz="2" w:space="0" w:color="E3E3E3"/>
              </w:pBdr>
              <w:shd w:val="clear" w:color="auto" w:fill="FFFFFF"/>
              <w:rPr>
                <w:rFonts w:ascii="Aptos" w:hAnsi="Aptos"/>
                <w:color w:val="0D0D0D"/>
                <w:sz w:val="22"/>
                <w:szCs w:val="22"/>
              </w:rPr>
            </w:pPr>
            <w:r w:rsidRPr="004E202A">
              <w:rPr>
                <w:rFonts w:ascii="Aptos" w:hAnsi="Aptos"/>
                <w:color w:val="0D0D0D"/>
                <w:sz w:val="22"/>
                <w:szCs w:val="22"/>
              </w:rPr>
              <w:t xml:space="preserve">Ability to understand complex </w:t>
            </w:r>
            <w:r w:rsidR="002A2D56">
              <w:rPr>
                <w:rFonts w:ascii="Aptos" w:hAnsi="Aptos"/>
                <w:color w:val="0D0D0D"/>
                <w:sz w:val="22"/>
                <w:szCs w:val="22"/>
              </w:rPr>
              <w:t>written texts, sometimes in unfamiliar disciplines and composed of unfamiliar content.</w:t>
            </w:r>
          </w:p>
          <w:p w14:paraId="346C06A4" w14:textId="77777777" w:rsidR="004E202A" w:rsidRPr="004E202A" w:rsidRDefault="004E202A" w:rsidP="004E202A">
            <w:pPr>
              <w:numPr>
                <w:ilvl w:val="0"/>
                <w:numId w:val="7"/>
              </w:numPr>
              <w:pBdr>
                <w:top w:val="single" w:sz="2" w:space="0" w:color="E3E3E3"/>
                <w:left w:val="single" w:sz="2" w:space="5" w:color="E3E3E3"/>
                <w:bottom w:val="single" w:sz="2" w:space="0" w:color="E3E3E3"/>
                <w:right w:val="single" w:sz="2" w:space="0" w:color="E3E3E3"/>
              </w:pBdr>
              <w:shd w:val="clear" w:color="auto" w:fill="FFFFFF"/>
              <w:rPr>
                <w:rFonts w:ascii="Aptos" w:hAnsi="Aptos"/>
                <w:color w:val="0D0D0D"/>
                <w:sz w:val="22"/>
                <w:szCs w:val="22"/>
              </w:rPr>
            </w:pPr>
            <w:r w:rsidRPr="004E202A">
              <w:rPr>
                <w:rFonts w:ascii="Aptos" w:hAnsi="Aptos"/>
                <w:color w:val="0D0D0D"/>
                <w:sz w:val="22"/>
                <w:szCs w:val="22"/>
              </w:rPr>
              <w:t>Ability to communicate effectively, both verbally and in writing.</w:t>
            </w:r>
          </w:p>
          <w:p w14:paraId="2F479B32" w14:textId="77777777" w:rsidR="004E202A" w:rsidRPr="004E202A" w:rsidRDefault="004E202A" w:rsidP="004E202A">
            <w:pPr>
              <w:numPr>
                <w:ilvl w:val="0"/>
                <w:numId w:val="7"/>
              </w:numPr>
              <w:pBdr>
                <w:top w:val="single" w:sz="2" w:space="0" w:color="E3E3E3"/>
                <w:left w:val="single" w:sz="2" w:space="5" w:color="E3E3E3"/>
                <w:bottom w:val="single" w:sz="2" w:space="0" w:color="E3E3E3"/>
                <w:right w:val="single" w:sz="2" w:space="0" w:color="E3E3E3"/>
              </w:pBdr>
              <w:shd w:val="clear" w:color="auto" w:fill="FFFFFF"/>
              <w:rPr>
                <w:rFonts w:ascii="Aptos" w:hAnsi="Aptos"/>
                <w:color w:val="0D0D0D"/>
                <w:sz w:val="22"/>
                <w:szCs w:val="22"/>
              </w:rPr>
            </w:pPr>
            <w:r w:rsidRPr="004E202A">
              <w:rPr>
                <w:rFonts w:ascii="Aptos" w:hAnsi="Aptos"/>
                <w:color w:val="0D0D0D"/>
                <w:sz w:val="22"/>
                <w:szCs w:val="22"/>
              </w:rPr>
              <w:t>Ability to organize tasks and responsibilities efficiently.</w:t>
            </w:r>
          </w:p>
          <w:p w14:paraId="691989EE" w14:textId="77777777" w:rsidR="004E202A" w:rsidRPr="004E202A" w:rsidRDefault="004E202A" w:rsidP="004E202A">
            <w:pPr>
              <w:numPr>
                <w:ilvl w:val="0"/>
                <w:numId w:val="7"/>
              </w:numPr>
              <w:pBdr>
                <w:top w:val="single" w:sz="2" w:space="0" w:color="E3E3E3"/>
                <w:left w:val="single" w:sz="2" w:space="5" w:color="E3E3E3"/>
                <w:bottom w:val="single" w:sz="2" w:space="0" w:color="E3E3E3"/>
                <w:right w:val="single" w:sz="2" w:space="0" w:color="E3E3E3"/>
              </w:pBdr>
              <w:shd w:val="clear" w:color="auto" w:fill="FFFFFF"/>
              <w:rPr>
                <w:rFonts w:ascii="Aptos" w:hAnsi="Aptos"/>
                <w:color w:val="0D0D0D"/>
                <w:sz w:val="22"/>
                <w:szCs w:val="22"/>
              </w:rPr>
            </w:pPr>
            <w:r w:rsidRPr="004E202A">
              <w:rPr>
                <w:rFonts w:ascii="Aptos" w:hAnsi="Aptos"/>
                <w:color w:val="0D0D0D"/>
                <w:sz w:val="22"/>
                <w:szCs w:val="22"/>
              </w:rPr>
              <w:t xml:space="preserve">Ability to </w:t>
            </w:r>
            <w:proofErr w:type="gramStart"/>
            <w:r w:rsidRPr="004E202A">
              <w:rPr>
                <w:rFonts w:ascii="Aptos" w:hAnsi="Aptos"/>
                <w:color w:val="0D0D0D"/>
                <w:sz w:val="22"/>
                <w:szCs w:val="22"/>
              </w:rPr>
              <w:t>maintain professionalism at all times</w:t>
            </w:r>
            <w:proofErr w:type="gramEnd"/>
            <w:r w:rsidRPr="004E202A">
              <w:rPr>
                <w:rFonts w:ascii="Aptos" w:hAnsi="Aptos"/>
                <w:color w:val="0D0D0D"/>
                <w:sz w:val="22"/>
                <w:szCs w:val="22"/>
              </w:rPr>
              <w:t>.</w:t>
            </w:r>
          </w:p>
          <w:p w14:paraId="13CD5537" w14:textId="77777777" w:rsidR="004E202A" w:rsidRPr="004E202A" w:rsidRDefault="004E202A" w:rsidP="004E202A">
            <w:pPr>
              <w:numPr>
                <w:ilvl w:val="0"/>
                <w:numId w:val="7"/>
              </w:numPr>
              <w:pBdr>
                <w:top w:val="single" w:sz="2" w:space="0" w:color="E3E3E3"/>
                <w:left w:val="single" w:sz="2" w:space="5" w:color="E3E3E3"/>
                <w:bottom w:val="single" w:sz="2" w:space="0" w:color="E3E3E3"/>
                <w:right w:val="single" w:sz="2" w:space="0" w:color="E3E3E3"/>
              </w:pBdr>
              <w:shd w:val="clear" w:color="auto" w:fill="FFFFFF"/>
              <w:rPr>
                <w:rFonts w:ascii="Aptos" w:hAnsi="Aptos"/>
                <w:color w:val="0D0D0D"/>
                <w:sz w:val="22"/>
                <w:szCs w:val="22"/>
              </w:rPr>
            </w:pPr>
            <w:r w:rsidRPr="004E202A">
              <w:rPr>
                <w:rFonts w:ascii="Aptos" w:hAnsi="Aptos"/>
                <w:color w:val="0D0D0D"/>
                <w:sz w:val="22"/>
                <w:szCs w:val="22"/>
              </w:rPr>
              <w:t>Ability to work collaboratively in a team setting, demonstrating positive communication and a willingness to engage with others.</w:t>
            </w:r>
          </w:p>
          <w:p w14:paraId="474AEC15" w14:textId="77777777" w:rsidR="004E202A" w:rsidRPr="004E202A" w:rsidRDefault="004E202A" w:rsidP="004E202A">
            <w:pPr>
              <w:numPr>
                <w:ilvl w:val="0"/>
                <w:numId w:val="7"/>
              </w:numPr>
              <w:pBdr>
                <w:top w:val="single" w:sz="2" w:space="0" w:color="E3E3E3"/>
                <w:left w:val="single" w:sz="2" w:space="5" w:color="E3E3E3"/>
                <w:bottom w:val="single" w:sz="2" w:space="0" w:color="E3E3E3"/>
                <w:right w:val="single" w:sz="2" w:space="0" w:color="E3E3E3"/>
              </w:pBdr>
              <w:shd w:val="clear" w:color="auto" w:fill="FFFFFF"/>
              <w:rPr>
                <w:rFonts w:ascii="Aptos" w:hAnsi="Aptos"/>
                <w:color w:val="0D0D0D"/>
                <w:sz w:val="22"/>
                <w:szCs w:val="22"/>
              </w:rPr>
            </w:pPr>
            <w:r w:rsidRPr="004E202A">
              <w:rPr>
                <w:rFonts w:ascii="Aptos" w:hAnsi="Aptos"/>
                <w:color w:val="0D0D0D"/>
                <w:sz w:val="22"/>
                <w:szCs w:val="22"/>
              </w:rPr>
              <w:t>Ability to interact positively with faculty, staff, students, and other individuals through proficient interpersonal skills.</w:t>
            </w:r>
          </w:p>
          <w:p w14:paraId="49E728BD" w14:textId="77777777" w:rsidR="004E202A" w:rsidRPr="00664BE2" w:rsidRDefault="004E202A" w:rsidP="004E202A">
            <w:pPr>
              <w:pStyle w:val="ListParagraph"/>
              <w:numPr>
                <w:ilvl w:val="0"/>
                <w:numId w:val="7"/>
              </w:numPr>
              <w:contextualSpacing/>
              <w:rPr>
                <w:rFonts w:ascii="Aptos" w:hAnsi="Aptos"/>
                <w:sz w:val="22"/>
                <w:szCs w:val="22"/>
              </w:rPr>
            </w:pPr>
            <w:r w:rsidRPr="004E202A">
              <w:rPr>
                <w:rFonts w:ascii="Aptos" w:hAnsi="Aptos"/>
                <w:color w:val="0D0D0D"/>
                <w:sz w:val="22"/>
                <w:szCs w:val="22"/>
              </w:rPr>
              <w:lastRenderedPageBreak/>
              <w:t>Ability to perform effectively in stressful situations.</w:t>
            </w:r>
          </w:p>
          <w:p w14:paraId="204FB7F3" w14:textId="77777777" w:rsidR="00664BE2" w:rsidRPr="004E202A" w:rsidRDefault="00664BE2" w:rsidP="00664BE2">
            <w:pPr>
              <w:pStyle w:val="ListParagraph"/>
              <w:ind w:left="720" w:firstLine="0"/>
              <w:contextualSpacing/>
              <w:rPr>
                <w:rFonts w:ascii="Aptos" w:hAnsi="Aptos"/>
                <w:sz w:val="22"/>
                <w:szCs w:val="22"/>
              </w:rPr>
            </w:pPr>
          </w:p>
        </w:tc>
      </w:tr>
      <w:tr w:rsidR="002A2D56" w:rsidRPr="004E202A" w14:paraId="50B3F0BE" w14:textId="77777777" w:rsidTr="001A385A">
        <w:trPr>
          <w:trHeight w:val="300"/>
        </w:trPr>
        <w:tc>
          <w:tcPr>
            <w:tcW w:w="4065" w:type="dxa"/>
          </w:tcPr>
          <w:p w14:paraId="1707AAAE" w14:textId="3C401382" w:rsidR="002A2D56" w:rsidRPr="004E202A" w:rsidRDefault="002A2D56" w:rsidP="002A2D56">
            <w:pPr>
              <w:pStyle w:val="Heading1"/>
              <w:keepNext w:val="0"/>
              <w:tabs>
                <w:tab w:val="left" w:pos="3240"/>
              </w:tabs>
              <w:rPr>
                <w:rFonts w:ascii="Aptos" w:eastAsia="Arial" w:hAnsi="Aptos" w:cs="Arial"/>
                <w:bCs/>
                <w:sz w:val="22"/>
                <w:szCs w:val="22"/>
              </w:rPr>
            </w:pPr>
            <w:r>
              <w:rPr>
                <w:rFonts w:ascii="Aptos" w:hAnsi="Aptos"/>
                <w:bCs/>
                <w:sz w:val="22"/>
                <w:szCs w:val="22"/>
              </w:rPr>
              <w:lastRenderedPageBreak/>
              <w:t>COMPENSATION</w:t>
            </w:r>
          </w:p>
        </w:tc>
        <w:tc>
          <w:tcPr>
            <w:tcW w:w="6735" w:type="dxa"/>
          </w:tcPr>
          <w:p w14:paraId="797A1DFF" w14:textId="77777777" w:rsidR="002A2D56" w:rsidRDefault="002A2D56" w:rsidP="002A2D56">
            <w:pPr>
              <w:pBdr>
                <w:top w:val="single" w:sz="2" w:space="0" w:color="E3E3E3"/>
                <w:left w:val="single" w:sz="2" w:space="5" w:color="E3E3E3"/>
                <w:bottom w:val="single" w:sz="2" w:space="0" w:color="E3E3E3"/>
                <w:right w:val="single" w:sz="2" w:space="0" w:color="E3E3E3"/>
              </w:pBdr>
              <w:shd w:val="clear" w:color="auto" w:fill="FFFFFF"/>
              <w:rPr>
                <w:rFonts w:ascii="Aptos" w:hAnsi="Aptos"/>
                <w:color w:val="0D0D0D"/>
                <w:sz w:val="22"/>
                <w:szCs w:val="22"/>
              </w:rPr>
            </w:pPr>
            <w:r w:rsidRPr="002A2D56">
              <w:rPr>
                <w:rFonts w:ascii="Aptos" w:hAnsi="Aptos"/>
                <w:color w:val="0D0D0D"/>
                <w:sz w:val="22"/>
                <w:szCs w:val="22"/>
              </w:rPr>
              <w:t>Salary range</w:t>
            </w:r>
            <w:r>
              <w:rPr>
                <w:rFonts w:ascii="Montserrat" w:hAnsi="Montserrat"/>
                <w:color w:val="1A1A1A"/>
                <w:shd w:val="clear" w:color="auto" w:fill="FFFFFF"/>
              </w:rPr>
              <w:t xml:space="preserve"> $</w:t>
            </w:r>
            <w:r w:rsidRPr="002A2D56">
              <w:rPr>
                <w:rFonts w:ascii="Aptos" w:hAnsi="Aptos"/>
                <w:color w:val="1A1A1A"/>
                <w:sz w:val="22"/>
                <w:szCs w:val="22"/>
                <w:shd w:val="clear" w:color="auto" w:fill="FFFFFF"/>
              </w:rPr>
              <w:t>2,318.50</w:t>
            </w:r>
            <w:r w:rsidRPr="002A2D56">
              <w:rPr>
                <w:rFonts w:ascii="Aptos" w:hAnsi="Aptos"/>
                <w:color w:val="1A1A1A"/>
                <w:sz w:val="22"/>
                <w:szCs w:val="22"/>
                <w:shd w:val="clear" w:color="auto" w:fill="FFFFFF"/>
              </w:rPr>
              <w:t xml:space="preserve"> - </w:t>
            </w:r>
            <w:r>
              <w:rPr>
                <w:rFonts w:ascii="Aptos" w:hAnsi="Aptos"/>
                <w:color w:val="1A1A1A"/>
                <w:sz w:val="22"/>
                <w:szCs w:val="22"/>
                <w:shd w:val="clear" w:color="auto" w:fill="FFFFFF"/>
              </w:rPr>
              <w:t>$</w:t>
            </w:r>
            <w:r w:rsidRPr="002A2D56">
              <w:rPr>
                <w:rFonts w:ascii="Aptos" w:hAnsi="Aptos"/>
                <w:color w:val="1A1A1A"/>
                <w:sz w:val="22"/>
                <w:szCs w:val="22"/>
                <w:shd w:val="clear" w:color="auto" w:fill="FFFFFF"/>
              </w:rPr>
              <w:t>2,561.00</w:t>
            </w:r>
            <w:r w:rsidRPr="002A2D56">
              <w:rPr>
                <w:rFonts w:ascii="Aptos" w:hAnsi="Aptos"/>
                <w:color w:val="1A1A1A"/>
                <w:sz w:val="22"/>
                <w:szCs w:val="22"/>
                <w:shd w:val="clear" w:color="auto" w:fill="FFFFFF"/>
              </w:rPr>
              <w:t xml:space="preserve"> </w:t>
            </w:r>
            <w:r w:rsidRPr="002A2D56">
              <w:rPr>
                <w:rFonts w:ascii="Aptos" w:hAnsi="Aptos"/>
                <w:color w:val="0D0D0D"/>
                <w:sz w:val="22"/>
                <w:szCs w:val="22"/>
              </w:rPr>
              <w:t xml:space="preserve">based on the location in Pullman, WA, and the successful applicant’s educational experience and level. </w:t>
            </w:r>
          </w:p>
          <w:p w14:paraId="1C2BA05E" w14:textId="2BCAA3CA" w:rsidR="002A2D56" w:rsidRPr="002A2D56" w:rsidRDefault="002A2D56" w:rsidP="002A2D56">
            <w:pPr>
              <w:pBdr>
                <w:top w:val="single" w:sz="2" w:space="0" w:color="E3E3E3"/>
                <w:left w:val="single" w:sz="2" w:space="5" w:color="E3E3E3"/>
                <w:bottom w:val="single" w:sz="2" w:space="0" w:color="E3E3E3"/>
                <w:right w:val="single" w:sz="2" w:space="0" w:color="E3E3E3"/>
              </w:pBdr>
              <w:shd w:val="clear" w:color="auto" w:fill="FFFFFF"/>
              <w:rPr>
                <w:rFonts w:ascii="Aptos" w:hAnsi="Aptos"/>
                <w:color w:val="0D0D0D"/>
                <w:sz w:val="22"/>
                <w:szCs w:val="22"/>
              </w:rPr>
            </w:pPr>
          </w:p>
        </w:tc>
      </w:tr>
      <w:tr w:rsidR="002A2D56" w:rsidRPr="004E202A" w14:paraId="49521953" w14:textId="77777777" w:rsidTr="001A385A">
        <w:trPr>
          <w:trHeight w:val="413"/>
        </w:trPr>
        <w:tc>
          <w:tcPr>
            <w:tcW w:w="4065" w:type="dxa"/>
          </w:tcPr>
          <w:p w14:paraId="0970E53C" w14:textId="77777777" w:rsidR="002A2D56" w:rsidRPr="004E202A" w:rsidRDefault="002A2D56" w:rsidP="002A2D56">
            <w:pPr>
              <w:rPr>
                <w:rFonts w:ascii="Aptos" w:hAnsi="Aptos"/>
                <w:b/>
                <w:bCs/>
                <w:sz w:val="22"/>
                <w:szCs w:val="22"/>
              </w:rPr>
            </w:pPr>
            <w:r w:rsidRPr="004E202A">
              <w:rPr>
                <w:rFonts w:ascii="Aptos" w:hAnsi="Aptos"/>
                <w:b/>
                <w:bCs/>
                <w:sz w:val="22"/>
                <w:szCs w:val="22"/>
              </w:rPr>
              <w:t>WORK CONDITIONS</w:t>
            </w:r>
          </w:p>
        </w:tc>
        <w:tc>
          <w:tcPr>
            <w:tcW w:w="6735" w:type="dxa"/>
          </w:tcPr>
          <w:p w14:paraId="1A5EBE4C" w14:textId="77777777" w:rsidR="002A2D56" w:rsidRDefault="002A2D56" w:rsidP="002A2D56">
            <w:pPr>
              <w:rPr>
                <w:rFonts w:ascii="Aptos" w:hAnsi="Aptos"/>
                <w:sz w:val="22"/>
                <w:szCs w:val="22"/>
              </w:rPr>
            </w:pPr>
            <w:r w:rsidRPr="004E202A">
              <w:rPr>
                <w:rFonts w:ascii="Aptos" w:hAnsi="Aptos"/>
                <w:sz w:val="22"/>
                <w:szCs w:val="22"/>
              </w:rPr>
              <w:t xml:space="preserve">Position requires online tutoring and encourages in-person tutoring; the position requires attendance at online meetings; the position requires attendance at online events; the position encourages in-person attendance at events and meetings when possible. </w:t>
            </w:r>
          </w:p>
          <w:p w14:paraId="4B16EB6A" w14:textId="2F635AB3" w:rsidR="002A2D56" w:rsidRPr="004E202A" w:rsidRDefault="002A2D56" w:rsidP="002A2D56">
            <w:pPr>
              <w:rPr>
                <w:rFonts w:ascii="Aptos" w:hAnsi="Aptos"/>
                <w:sz w:val="22"/>
                <w:szCs w:val="22"/>
              </w:rPr>
            </w:pPr>
          </w:p>
        </w:tc>
      </w:tr>
      <w:tr w:rsidR="002A2D56" w:rsidRPr="004E202A" w14:paraId="4206BA65" w14:textId="77777777" w:rsidTr="001A385A">
        <w:trPr>
          <w:trHeight w:val="300"/>
        </w:trPr>
        <w:tc>
          <w:tcPr>
            <w:tcW w:w="4065" w:type="dxa"/>
          </w:tcPr>
          <w:p w14:paraId="6DA25A7E" w14:textId="77777777" w:rsidR="002A2D56" w:rsidRPr="004E202A" w:rsidRDefault="002A2D56" w:rsidP="002A2D56">
            <w:pPr>
              <w:rPr>
                <w:rFonts w:ascii="Aptos" w:hAnsi="Aptos"/>
                <w:sz w:val="22"/>
                <w:szCs w:val="22"/>
                <w:u w:val="single"/>
              </w:rPr>
            </w:pPr>
            <w:r w:rsidRPr="004E202A">
              <w:rPr>
                <w:rFonts w:ascii="Aptos" w:hAnsi="Aptos"/>
                <w:b/>
                <w:bCs/>
                <w:sz w:val="22"/>
                <w:szCs w:val="22"/>
              </w:rPr>
              <w:t>PHYSICAL REQUIREMENTS</w:t>
            </w:r>
          </w:p>
        </w:tc>
        <w:tc>
          <w:tcPr>
            <w:tcW w:w="6735" w:type="dxa"/>
          </w:tcPr>
          <w:p w14:paraId="08768FB5" w14:textId="23D59161" w:rsidR="002A2D56" w:rsidRDefault="002A2D56" w:rsidP="002A2D56">
            <w:pPr>
              <w:numPr>
                <w:ilvl w:val="0"/>
                <w:numId w:val="7"/>
              </w:numPr>
              <w:shd w:val="clear" w:color="auto" w:fill="FFFFFF"/>
              <w:rPr>
                <w:rFonts w:ascii="Aptos" w:hAnsi="Aptos"/>
                <w:sz w:val="22"/>
                <w:szCs w:val="22"/>
              </w:rPr>
            </w:pPr>
            <w:r>
              <w:rPr>
                <w:rFonts w:ascii="Aptos" w:hAnsi="Aptos"/>
                <w:sz w:val="22"/>
                <w:szCs w:val="22"/>
              </w:rPr>
              <w:t xml:space="preserve">Ability to read lengthy </w:t>
            </w:r>
            <w:proofErr w:type="gramStart"/>
            <w:r>
              <w:rPr>
                <w:rFonts w:ascii="Aptos" w:hAnsi="Aptos"/>
                <w:sz w:val="22"/>
                <w:szCs w:val="22"/>
              </w:rPr>
              <w:t>texts</w:t>
            </w:r>
            <w:proofErr w:type="gramEnd"/>
            <w:r>
              <w:rPr>
                <w:rFonts w:ascii="Aptos" w:hAnsi="Aptos"/>
                <w:sz w:val="22"/>
                <w:szCs w:val="22"/>
              </w:rPr>
              <w:t xml:space="preserve"> </w:t>
            </w:r>
          </w:p>
          <w:p w14:paraId="7FC19FD8" w14:textId="1F3939AD" w:rsidR="002A2D56" w:rsidRDefault="002A2D56" w:rsidP="002A2D56">
            <w:pPr>
              <w:numPr>
                <w:ilvl w:val="0"/>
                <w:numId w:val="7"/>
              </w:numPr>
              <w:shd w:val="clear" w:color="auto" w:fill="FFFFFF"/>
              <w:rPr>
                <w:rFonts w:ascii="Aptos" w:hAnsi="Aptos"/>
                <w:sz w:val="22"/>
                <w:szCs w:val="22"/>
              </w:rPr>
            </w:pPr>
            <w:r>
              <w:rPr>
                <w:rFonts w:ascii="Aptos" w:hAnsi="Aptos"/>
                <w:sz w:val="22"/>
                <w:szCs w:val="22"/>
              </w:rPr>
              <w:t xml:space="preserve">Ability to work </w:t>
            </w:r>
            <w:proofErr w:type="gramStart"/>
            <w:r>
              <w:rPr>
                <w:rFonts w:ascii="Aptos" w:hAnsi="Aptos"/>
                <w:sz w:val="22"/>
                <w:szCs w:val="22"/>
              </w:rPr>
              <w:t>online</w:t>
            </w:r>
            <w:proofErr w:type="gramEnd"/>
          </w:p>
          <w:p w14:paraId="27DA3AD0" w14:textId="543C84D5" w:rsidR="002A2D56" w:rsidRPr="004E202A" w:rsidRDefault="002A2D56" w:rsidP="002A2D56">
            <w:pPr>
              <w:numPr>
                <w:ilvl w:val="0"/>
                <w:numId w:val="7"/>
              </w:numPr>
              <w:shd w:val="clear" w:color="auto" w:fill="FFFFFF"/>
              <w:rPr>
                <w:rFonts w:ascii="Aptos" w:hAnsi="Aptos"/>
                <w:sz w:val="22"/>
                <w:szCs w:val="22"/>
              </w:rPr>
            </w:pPr>
            <w:r>
              <w:rPr>
                <w:rFonts w:ascii="Aptos" w:hAnsi="Aptos"/>
                <w:sz w:val="22"/>
                <w:szCs w:val="22"/>
              </w:rPr>
              <w:t>Ability to engage in online platforms and look at computer screens for long periods of time.</w:t>
            </w:r>
          </w:p>
          <w:p w14:paraId="4773D6DD" w14:textId="77777777" w:rsidR="002A2D56" w:rsidRPr="004E202A" w:rsidRDefault="002A2D56" w:rsidP="002A2D56">
            <w:pPr>
              <w:pStyle w:val="ListParagraph"/>
              <w:tabs>
                <w:tab w:val="left" w:pos="4500"/>
              </w:tabs>
              <w:ind w:left="720" w:firstLine="0"/>
              <w:contextualSpacing/>
              <w:rPr>
                <w:rFonts w:ascii="Aptos" w:hAnsi="Aptos"/>
                <w:sz w:val="22"/>
                <w:szCs w:val="22"/>
              </w:rPr>
            </w:pPr>
          </w:p>
        </w:tc>
      </w:tr>
      <w:tr w:rsidR="002A2D56" w:rsidRPr="004E202A" w14:paraId="36F5A5C9" w14:textId="77777777" w:rsidTr="001A385A">
        <w:trPr>
          <w:trHeight w:val="300"/>
        </w:trPr>
        <w:tc>
          <w:tcPr>
            <w:tcW w:w="4065" w:type="dxa"/>
          </w:tcPr>
          <w:p w14:paraId="172993EE" w14:textId="77777777" w:rsidR="002A2D56" w:rsidRPr="004E202A" w:rsidRDefault="002A2D56" w:rsidP="002A2D56">
            <w:pPr>
              <w:rPr>
                <w:rFonts w:ascii="Aptos" w:hAnsi="Aptos"/>
                <w:b/>
                <w:bCs/>
                <w:sz w:val="22"/>
                <w:szCs w:val="22"/>
              </w:rPr>
            </w:pPr>
            <w:r w:rsidRPr="004E202A">
              <w:rPr>
                <w:rFonts w:ascii="Aptos" w:hAnsi="Aptos"/>
                <w:b/>
                <w:bCs/>
                <w:sz w:val="22"/>
                <w:szCs w:val="22"/>
              </w:rPr>
              <w:t>TRAINING PROGRAMS</w:t>
            </w:r>
          </w:p>
        </w:tc>
        <w:tc>
          <w:tcPr>
            <w:tcW w:w="6735" w:type="dxa"/>
          </w:tcPr>
          <w:p w14:paraId="6DA81E57" w14:textId="2B7204CD" w:rsidR="002A2D56" w:rsidRDefault="002A2D56" w:rsidP="002A2D56">
            <w:pPr>
              <w:tabs>
                <w:tab w:val="left" w:pos="4500"/>
              </w:tabs>
              <w:ind w:left="4500" w:hanging="4500"/>
              <w:rPr>
                <w:rFonts w:ascii="Aptos" w:hAnsi="Aptos"/>
                <w:sz w:val="22"/>
                <w:szCs w:val="22"/>
              </w:rPr>
            </w:pPr>
            <w:r w:rsidRPr="004E202A">
              <w:rPr>
                <w:rFonts w:ascii="Aptos" w:hAnsi="Aptos"/>
                <w:sz w:val="22"/>
                <w:szCs w:val="22"/>
              </w:rPr>
              <w:t>Expected participation in internal professional development</w:t>
            </w:r>
            <w:r>
              <w:rPr>
                <w:rFonts w:ascii="Aptos" w:hAnsi="Aptos"/>
                <w:sz w:val="22"/>
                <w:szCs w:val="22"/>
              </w:rPr>
              <w:t>.</w:t>
            </w:r>
          </w:p>
          <w:p w14:paraId="311CBFC5" w14:textId="40EF7E19" w:rsidR="002A2D56" w:rsidRPr="004E202A" w:rsidRDefault="002A2D56" w:rsidP="002A2D56">
            <w:pPr>
              <w:tabs>
                <w:tab w:val="left" w:pos="4500"/>
              </w:tabs>
              <w:ind w:left="4500" w:hanging="4500"/>
              <w:rPr>
                <w:rFonts w:ascii="Aptos" w:hAnsi="Aptos"/>
                <w:sz w:val="22"/>
                <w:szCs w:val="22"/>
              </w:rPr>
            </w:pPr>
          </w:p>
        </w:tc>
      </w:tr>
    </w:tbl>
    <w:p w14:paraId="5A9A14E8" w14:textId="77777777" w:rsidR="004E202A" w:rsidRDefault="004E202A" w:rsidP="004E202A">
      <w:pPr>
        <w:spacing w:before="1"/>
        <w:ind w:left="120"/>
        <w:rPr>
          <w:rFonts w:ascii="Aptos" w:hAnsi="Aptos" w:cs="Times New Roman"/>
          <w:b/>
          <w:color w:val="4F81BC"/>
          <w:sz w:val="24"/>
          <w:szCs w:val="24"/>
        </w:rPr>
      </w:pPr>
    </w:p>
    <w:p w14:paraId="0A54E31E" w14:textId="62634206" w:rsidR="002A2D56" w:rsidRDefault="002A2D56" w:rsidP="004E202A">
      <w:pPr>
        <w:spacing w:before="1"/>
        <w:ind w:left="120"/>
        <w:rPr>
          <w:rFonts w:ascii="Aptos" w:hAnsi="Aptos" w:cs="Times New Roman"/>
          <w:b/>
          <w:color w:val="000000" w:themeColor="text1"/>
          <w:sz w:val="24"/>
          <w:szCs w:val="24"/>
        </w:rPr>
      </w:pPr>
      <w:r>
        <w:rPr>
          <w:rFonts w:ascii="Aptos" w:hAnsi="Aptos" w:cs="Times New Roman"/>
          <w:b/>
          <w:color w:val="000000" w:themeColor="text1"/>
          <w:sz w:val="24"/>
          <w:szCs w:val="24"/>
        </w:rPr>
        <w:t>Application instructions</w:t>
      </w:r>
    </w:p>
    <w:p w14:paraId="6D2B473F" w14:textId="77777777" w:rsidR="002A2D56" w:rsidRPr="002A2D56" w:rsidRDefault="002A2D56" w:rsidP="002A2D56">
      <w:pPr>
        <w:spacing w:before="1"/>
        <w:ind w:left="120"/>
        <w:rPr>
          <w:rFonts w:ascii="Aptos" w:hAnsi="Aptos" w:cs="Times New Roman"/>
          <w:sz w:val="24"/>
          <w:szCs w:val="24"/>
        </w:rPr>
      </w:pPr>
      <w:r w:rsidRPr="002A2D56">
        <w:rPr>
          <w:rFonts w:ascii="Aptos" w:hAnsi="Aptos" w:cs="Times New Roman"/>
          <w:sz w:val="24"/>
          <w:szCs w:val="24"/>
        </w:rPr>
        <w:t>The deadline for submitting the application is June 15</w:t>
      </w:r>
      <w:r w:rsidRPr="002A2D56">
        <w:rPr>
          <w:rFonts w:ascii="Aptos" w:hAnsi="Aptos" w:cs="Times New Roman"/>
          <w:sz w:val="24"/>
          <w:szCs w:val="24"/>
          <w:vertAlign w:val="superscript"/>
        </w:rPr>
        <w:t>th</w:t>
      </w:r>
      <w:proofErr w:type="gramStart"/>
      <w:r w:rsidRPr="002A2D56">
        <w:rPr>
          <w:rFonts w:ascii="Aptos" w:hAnsi="Aptos" w:cs="Times New Roman"/>
          <w:sz w:val="24"/>
          <w:szCs w:val="24"/>
        </w:rPr>
        <w:t xml:space="preserve"> 2024</w:t>
      </w:r>
      <w:proofErr w:type="gramEnd"/>
      <w:r w:rsidRPr="002A2D56">
        <w:rPr>
          <w:rFonts w:ascii="Aptos" w:hAnsi="Aptos" w:cs="Times New Roman"/>
          <w:sz w:val="24"/>
          <w:szCs w:val="24"/>
        </w:rPr>
        <w:t>.</w:t>
      </w:r>
    </w:p>
    <w:p w14:paraId="30592D1B" w14:textId="77777777" w:rsidR="002A2D56" w:rsidRPr="002A2D56" w:rsidRDefault="002A2D56" w:rsidP="002A2D56">
      <w:pPr>
        <w:spacing w:before="1"/>
        <w:ind w:left="120"/>
        <w:rPr>
          <w:rFonts w:ascii="Aptos" w:hAnsi="Aptos" w:cs="Times New Roman"/>
          <w:sz w:val="24"/>
          <w:szCs w:val="24"/>
        </w:rPr>
      </w:pPr>
      <w:r w:rsidRPr="002A2D56">
        <w:rPr>
          <w:rFonts w:ascii="Aptos" w:hAnsi="Aptos" w:cs="Times New Roman"/>
          <w:sz w:val="24"/>
          <w:szCs w:val="24"/>
        </w:rPr>
        <w:t xml:space="preserve">Email </w:t>
      </w:r>
      <w:hyperlink r:id="rId5" w:history="1">
        <w:r w:rsidRPr="002A2D56">
          <w:rPr>
            <w:rStyle w:val="Hyperlink"/>
            <w:rFonts w:ascii="Aptos" w:hAnsi="Aptos" w:cs="Times New Roman"/>
            <w:sz w:val="24"/>
            <w:szCs w:val="24"/>
          </w:rPr>
          <w:t>gwc.wsu@wsu.edu</w:t>
        </w:r>
      </w:hyperlink>
      <w:r w:rsidRPr="002A2D56">
        <w:rPr>
          <w:rFonts w:ascii="Aptos" w:hAnsi="Aptos" w:cs="Times New Roman"/>
          <w:sz w:val="24"/>
          <w:szCs w:val="24"/>
        </w:rPr>
        <w:t xml:space="preserve"> with “Assistantship” in the subject line and with the following attachments: </w:t>
      </w:r>
    </w:p>
    <w:p w14:paraId="682429F7" w14:textId="77777777" w:rsidR="002A2D56" w:rsidRDefault="002A2D56" w:rsidP="002A2D56">
      <w:pPr>
        <w:pStyle w:val="ListParagraph"/>
        <w:numPr>
          <w:ilvl w:val="0"/>
          <w:numId w:val="12"/>
        </w:numPr>
        <w:spacing w:before="1"/>
        <w:rPr>
          <w:rFonts w:ascii="Aptos" w:hAnsi="Aptos" w:cs="Times New Roman"/>
          <w:sz w:val="24"/>
          <w:szCs w:val="24"/>
        </w:rPr>
      </w:pPr>
      <w:r>
        <w:rPr>
          <w:rFonts w:ascii="Aptos" w:hAnsi="Aptos" w:cs="Times New Roman"/>
          <w:sz w:val="24"/>
          <w:szCs w:val="24"/>
        </w:rPr>
        <w:t>A letter of application addressing the minimum and preferred qualifications and articulating your interest in supporting graduate students at WSU with their writing.</w:t>
      </w:r>
    </w:p>
    <w:p w14:paraId="4E6ADBAB" w14:textId="77777777" w:rsidR="002A2D56" w:rsidRDefault="002A2D56" w:rsidP="002A2D56">
      <w:pPr>
        <w:pStyle w:val="ListParagraph"/>
        <w:numPr>
          <w:ilvl w:val="0"/>
          <w:numId w:val="12"/>
        </w:numPr>
        <w:spacing w:before="1"/>
        <w:rPr>
          <w:rFonts w:ascii="Aptos" w:hAnsi="Aptos" w:cs="Times New Roman"/>
          <w:sz w:val="24"/>
          <w:szCs w:val="24"/>
        </w:rPr>
      </w:pPr>
      <w:r>
        <w:rPr>
          <w:rFonts w:ascii="Aptos" w:hAnsi="Aptos" w:cs="Times New Roman"/>
          <w:sz w:val="24"/>
          <w:szCs w:val="24"/>
        </w:rPr>
        <w:t>Your up-do-date resume or CV.</w:t>
      </w:r>
    </w:p>
    <w:p w14:paraId="747A2162" w14:textId="77777777" w:rsidR="002A2D56" w:rsidRDefault="002A2D56" w:rsidP="002A2D56">
      <w:pPr>
        <w:pStyle w:val="ListParagraph"/>
        <w:numPr>
          <w:ilvl w:val="0"/>
          <w:numId w:val="12"/>
        </w:numPr>
        <w:spacing w:before="1"/>
        <w:rPr>
          <w:rFonts w:ascii="Aptos" w:hAnsi="Aptos" w:cs="Times New Roman"/>
          <w:sz w:val="24"/>
          <w:szCs w:val="24"/>
        </w:rPr>
      </w:pPr>
      <w:r>
        <w:rPr>
          <w:rFonts w:ascii="Aptos" w:hAnsi="Aptos" w:cs="Times New Roman"/>
          <w:sz w:val="24"/>
          <w:szCs w:val="24"/>
        </w:rPr>
        <w:t>A letter of recommendation supporting your application and further addressing minimum and preferred qualifications.</w:t>
      </w:r>
    </w:p>
    <w:p w14:paraId="416E49E2" w14:textId="77777777" w:rsidR="002A2D56" w:rsidRDefault="002A2D56" w:rsidP="004E202A">
      <w:pPr>
        <w:spacing w:before="1"/>
        <w:ind w:left="120"/>
        <w:rPr>
          <w:rFonts w:ascii="Aptos" w:hAnsi="Aptos" w:cs="Times New Roman"/>
          <w:sz w:val="24"/>
          <w:szCs w:val="24"/>
        </w:rPr>
      </w:pPr>
    </w:p>
    <w:p w14:paraId="37FBD6D5" w14:textId="3D1BC839" w:rsidR="002A2D56" w:rsidRPr="002A2D56" w:rsidRDefault="002A2D56" w:rsidP="004E202A">
      <w:pPr>
        <w:spacing w:before="1"/>
        <w:ind w:left="120"/>
        <w:rPr>
          <w:rFonts w:ascii="Aptos" w:hAnsi="Aptos" w:cs="Times New Roman"/>
          <w:b/>
          <w:bCs/>
          <w:sz w:val="24"/>
          <w:szCs w:val="24"/>
        </w:rPr>
      </w:pPr>
      <w:r w:rsidRPr="002A2D56">
        <w:rPr>
          <w:rFonts w:ascii="Aptos" w:hAnsi="Aptos" w:cs="Times New Roman"/>
          <w:b/>
          <w:bCs/>
          <w:sz w:val="24"/>
          <w:szCs w:val="24"/>
        </w:rPr>
        <w:t>Additional Information</w:t>
      </w:r>
    </w:p>
    <w:p w14:paraId="2B66B6B3" w14:textId="77777777" w:rsidR="002A2D56" w:rsidRDefault="002A2D56" w:rsidP="002A2D56">
      <w:pPr>
        <w:pStyle w:val="NormalWeb"/>
        <w:rPr>
          <w:rFonts w:ascii="Aptos" w:hAnsi="Aptos"/>
          <w:color w:val="000000"/>
        </w:rPr>
      </w:pPr>
      <w:r w:rsidRPr="002A2D56">
        <w:rPr>
          <w:rFonts w:ascii="Aptos" w:hAnsi="Aptos"/>
          <w:color w:val="000000"/>
        </w:rPr>
        <w:t>Per Graduate School policy, employment eligibility for this position is contingent upon the following requirements:</w:t>
      </w:r>
    </w:p>
    <w:p w14:paraId="1DD9D447" w14:textId="2AC17CAA" w:rsidR="002A2D56" w:rsidRPr="002A2D56" w:rsidRDefault="002A2D56" w:rsidP="002A2D56">
      <w:pPr>
        <w:pStyle w:val="NormalWeb"/>
        <w:numPr>
          <w:ilvl w:val="1"/>
          <w:numId w:val="3"/>
        </w:numPr>
        <w:rPr>
          <w:rFonts w:ascii="Aptos" w:hAnsi="Aptos"/>
          <w:color w:val="000000"/>
        </w:rPr>
      </w:pPr>
      <w:r w:rsidRPr="002A2D56">
        <w:rPr>
          <w:rFonts w:ascii="Aptos" w:hAnsi="Aptos"/>
          <w:color w:val="000000"/>
        </w:rPr>
        <w:t>Remaining enrolled full time (a minimum of 10 credits) during the period of the appointment</w:t>
      </w:r>
    </w:p>
    <w:p w14:paraId="48B1604A" w14:textId="61397216" w:rsidR="002A2D56" w:rsidRPr="002A2D56" w:rsidRDefault="002A2D56" w:rsidP="002A2D56">
      <w:pPr>
        <w:pStyle w:val="NormalWeb"/>
        <w:numPr>
          <w:ilvl w:val="1"/>
          <w:numId w:val="3"/>
        </w:numPr>
        <w:rPr>
          <w:rFonts w:ascii="Aptos" w:hAnsi="Aptos"/>
          <w:color w:val="000000"/>
        </w:rPr>
      </w:pPr>
      <w:r w:rsidRPr="002A2D56">
        <w:rPr>
          <w:rFonts w:ascii="Aptos" w:hAnsi="Aptos"/>
          <w:color w:val="000000"/>
        </w:rPr>
        <w:t>Maintaining a 3.0 cumulative GPA during the period of the appointment</w:t>
      </w:r>
    </w:p>
    <w:p w14:paraId="57C7CF13" w14:textId="73DA9752" w:rsidR="002A2D56" w:rsidRPr="002A2D56" w:rsidRDefault="002A2D56" w:rsidP="002A2D56">
      <w:pPr>
        <w:pStyle w:val="NormalWeb"/>
        <w:numPr>
          <w:ilvl w:val="1"/>
          <w:numId w:val="3"/>
        </w:numPr>
        <w:rPr>
          <w:rFonts w:ascii="Aptos" w:hAnsi="Aptos"/>
          <w:color w:val="000000"/>
        </w:rPr>
      </w:pPr>
      <w:r w:rsidRPr="002A2D56">
        <w:rPr>
          <w:rFonts w:ascii="Aptos" w:hAnsi="Aptos"/>
          <w:color w:val="000000"/>
        </w:rPr>
        <w:t xml:space="preserve">Progress toward degree remains satisfactory as determined by the academic home </w:t>
      </w:r>
      <w:proofErr w:type="gramStart"/>
      <w:r w:rsidRPr="002A2D56">
        <w:rPr>
          <w:rFonts w:ascii="Aptos" w:hAnsi="Aptos"/>
          <w:color w:val="000000"/>
        </w:rPr>
        <w:t>department</w:t>
      </w:r>
      <w:proofErr w:type="gramEnd"/>
    </w:p>
    <w:p w14:paraId="275FDDBA" w14:textId="23EC231F" w:rsidR="002A2D56" w:rsidRPr="002A2D56" w:rsidRDefault="002A2D56" w:rsidP="002A2D56">
      <w:pPr>
        <w:pStyle w:val="NormalWeb"/>
        <w:numPr>
          <w:ilvl w:val="1"/>
          <w:numId w:val="3"/>
        </w:numPr>
        <w:rPr>
          <w:rFonts w:ascii="Aptos" w:hAnsi="Aptos"/>
          <w:color w:val="000000"/>
        </w:rPr>
      </w:pPr>
      <w:r w:rsidRPr="002A2D56">
        <w:rPr>
          <w:rFonts w:ascii="Aptos" w:hAnsi="Aptos"/>
          <w:color w:val="000000"/>
        </w:rPr>
        <w:t>Meeting all conditions of employment and training requirements</w:t>
      </w:r>
    </w:p>
    <w:p w14:paraId="23C9E989" w14:textId="350C192E" w:rsidR="002A2D56" w:rsidRPr="002A2D56" w:rsidRDefault="002A2D56" w:rsidP="002A2D56">
      <w:pPr>
        <w:pStyle w:val="NormalWeb"/>
        <w:numPr>
          <w:ilvl w:val="1"/>
          <w:numId w:val="3"/>
        </w:numPr>
        <w:rPr>
          <w:rFonts w:ascii="Aptos" w:hAnsi="Aptos"/>
          <w:color w:val="000000"/>
        </w:rPr>
      </w:pPr>
      <w:r w:rsidRPr="002A2D56">
        <w:rPr>
          <w:rFonts w:ascii="Aptos" w:hAnsi="Aptos"/>
          <w:color w:val="000000"/>
        </w:rPr>
        <w:t>Maintaining satisfactory progress in fulfilling assistantship service requirements and duties</w:t>
      </w:r>
    </w:p>
    <w:p w14:paraId="1410F2C1" w14:textId="2C2EC70A" w:rsidR="002A2D56" w:rsidRPr="002A2D56" w:rsidRDefault="002A2D56" w:rsidP="002A2D56">
      <w:pPr>
        <w:pStyle w:val="NormalWeb"/>
        <w:numPr>
          <w:ilvl w:val="1"/>
          <w:numId w:val="3"/>
        </w:numPr>
        <w:rPr>
          <w:rFonts w:ascii="Aptos" w:hAnsi="Aptos"/>
          <w:color w:val="000000"/>
        </w:rPr>
      </w:pPr>
      <w:r w:rsidRPr="002A2D56">
        <w:rPr>
          <w:rFonts w:ascii="Aptos" w:hAnsi="Aptos"/>
          <w:color w:val="000000"/>
        </w:rPr>
        <w:t>Availability of funds</w:t>
      </w:r>
    </w:p>
    <w:p w14:paraId="693DA29D" w14:textId="77777777" w:rsidR="002A2D56" w:rsidRPr="002A2D56" w:rsidRDefault="002A2D56" w:rsidP="002A2D56">
      <w:pPr>
        <w:pStyle w:val="NormalWeb"/>
        <w:rPr>
          <w:rFonts w:ascii="Aptos" w:hAnsi="Aptos"/>
          <w:color w:val="000000"/>
          <w:u w:val="single"/>
        </w:rPr>
      </w:pPr>
      <w:r w:rsidRPr="002A2D56">
        <w:rPr>
          <w:rFonts w:ascii="Aptos" w:hAnsi="Aptos"/>
          <w:color w:val="000000"/>
          <w:u w:val="single"/>
        </w:rPr>
        <w:t>Student Health Insurance Plan</w:t>
      </w:r>
    </w:p>
    <w:p w14:paraId="7C944C54" w14:textId="77777777" w:rsidR="002A2D56" w:rsidRPr="002A2D56" w:rsidRDefault="002A2D56" w:rsidP="002A2D56">
      <w:pPr>
        <w:pStyle w:val="NormalWeb"/>
        <w:rPr>
          <w:rFonts w:ascii="Aptos" w:hAnsi="Aptos"/>
          <w:color w:val="000000"/>
        </w:rPr>
      </w:pPr>
      <w:r w:rsidRPr="002A2D56">
        <w:rPr>
          <w:rFonts w:ascii="Aptos" w:hAnsi="Aptos"/>
          <w:color w:val="000000"/>
        </w:rPr>
        <w:lastRenderedPageBreak/>
        <w:t>A 50% graduate assistant appointment is eligible for medical, dental, and vision coverage. Detailed information about this plan can be found on the Cougar Health Services website.</w:t>
      </w:r>
    </w:p>
    <w:p w14:paraId="604136EA" w14:textId="77777777" w:rsidR="002A2D56" w:rsidRPr="002A2D56" w:rsidRDefault="002A2D56" w:rsidP="002A2D56">
      <w:pPr>
        <w:pStyle w:val="NormalWeb"/>
        <w:rPr>
          <w:rFonts w:ascii="Aptos" w:hAnsi="Aptos"/>
          <w:color w:val="000000"/>
          <w:u w:val="single"/>
        </w:rPr>
      </w:pPr>
      <w:r w:rsidRPr="002A2D56">
        <w:rPr>
          <w:rFonts w:ascii="Aptos" w:hAnsi="Aptos"/>
          <w:color w:val="000000"/>
          <w:u w:val="single"/>
        </w:rPr>
        <w:t>Tuition Waiver and Mandatory Fees</w:t>
      </w:r>
    </w:p>
    <w:p w14:paraId="40E48759" w14:textId="77777777" w:rsidR="002A2D56" w:rsidRPr="002A2D56" w:rsidRDefault="002A2D56" w:rsidP="002A2D56">
      <w:pPr>
        <w:pStyle w:val="NormalWeb"/>
        <w:rPr>
          <w:rFonts w:ascii="Aptos" w:hAnsi="Aptos"/>
          <w:color w:val="000000"/>
        </w:rPr>
      </w:pPr>
      <w:r w:rsidRPr="002A2D56">
        <w:rPr>
          <w:rFonts w:ascii="Aptos" w:hAnsi="Aptos"/>
          <w:color w:val="000000"/>
        </w:rPr>
        <w:t>Resident and non-resident (if applicable) tuition waiver of the operating fees, and student health insurance plan premiums as indicated. ASEs are required to pay additional assessed fees. Please see the Tuition and fee rates website for current fees.</w:t>
      </w:r>
    </w:p>
    <w:p w14:paraId="1A294118" w14:textId="77777777" w:rsidR="002A2D56" w:rsidRPr="002A2D56" w:rsidRDefault="002A2D56" w:rsidP="002A2D56">
      <w:pPr>
        <w:pStyle w:val="NormalWeb"/>
        <w:rPr>
          <w:rFonts w:ascii="Aptos" w:hAnsi="Aptos"/>
          <w:color w:val="000000"/>
        </w:rPr>
      </w:pPr>
      <w:r w:rsidRPr="002A2D56">
        <w:rPr>
          <w:rFonts w:ascii="Aptos" w:hAnsi="Aptos"/>
          <w:color w:val="000000"/>
        </w:rPr>
        <w:t>Background Check Pursuant to RCW 28B.112.080, certain positions are required to complete a sexual misconduct declaration prior to hire. Failure to provide complete and accurate information may affect final employment, up to and including withdrawal of offer of employment.</w:t>
      </w:r>
    </w:p>
    <w:p w14:paraId="1152E3BE" w14:textId="77777777" w:rsidR="002A2D56" w:rsidRPr="002A2D56" w:rsidRDefault="002A2D56" w:rsidP="002A2D56">
      <w:pPr>
        <w:pStyle w:val="NormalWeb"/>
        <w:rPr>
          <w:rFonts w:ascii="Aptos" w:hAnsi="Aptos"/>
          <w:color w:val="000000"/>
          <w:u w:val="single"/>
        </w:rPr>
      </w:pPr>
      <w:r w:rsidRPr="002A2D56">
        <w:rPr>
          <w:rFonts w:ascii="Aptos" w:hAnsi="Aptos"/>
          <w:color w:val="000000"/>
          <w:u w:val="single"/>
        </w:rPr>
        <w:t xml:space="preserve">Union Affiliation/Collective Bargaining Agreement </w:t>
      </w:r>
    </w:p>
    <w:p w14:paraId="3BB2EE71" w14:textId="2BFFD9CA" w:rsidR="002A2D56" w:rsidRPr="002A2D56" w:rsidRDefault="002A2D56" w:rsidP="002A2D56">
      <w:pPr>
        <w:pStyle w:val="NormalWeb"/>
        <w:rPr>
          <w:rFonts w:ascii="Aptos" w:hAnsi="Aptos"/>
          <w:color w:val="000000"/>
        </w:rPr>
      </w:pPr>
      <w:r w:rsidRPr="002A2D56">
        <w:rPr>
          <w:rFonts w:ascii="Aptos" w:hAnsi="Aptos"/>
          <w:color w:val="000000"/>
        </w:rPr>
        <w:t>This position is union represented and governed by the WSU/ United Autoworkers collective bargaining agreement.</w:t>
      </w:r>
    </w:p>
    <w:p w14:paraId="5A722BC8" w14:textId="77777777" w:rsidR="002A2D56" w:rsidRPr="002A2D56" w:rsidRDefault="002A2D56" w:rsidP="002A2D56">
      <w:pPr>
        <w:pStyle w:val="NormalWeb"/>
        <w:rPr>
          <w:rFonts w:ascii="Aptos" w:hAnsi="Aptos"/>
          <w:color w:val="000000"/>
          <w:u w:val="single"/>
        </w:rPr>
      </w:pPr>
      <w:r w:rsidRPr="002A2D56">
        <w:rPr>
          <w:rFonts w:ascii="Aptos" w:hAnsi="Aptos"/>
          <w:color w:val="000000"/>
          <w:u w:val="single"/>
        </w:rPr>
        <w:t>Equal Employment Opportunity</w:t>
      </w:r>
    </w:p>
    <w:p w14:paraId="6906837A" w14:textId="77777777" w:rsidR="002A2D56" w:rsidRPr="002A2D56" w:rsidRDefault="002A2D56" w:rsidP="002A2D56">
      <w:pPr>
        <w:pStyle w:val="NormalWeb"/>
        <w:rPr>
          <w:rFonts w:ascii="Aptos" w:hAnsi="Aptos"/>
          <w:color w:val="000000"/>
        </w:rPr>
      </w:pPr>
      <w:r w:rsidRPr="002A2D56">
        <w:rPr>
          <w:rFonts w:ascii="Aptos" w:hAnsi="Aptos"/>
          <w:color w:val="000000"/>
        </w:rPr>
        <w:t xml:space="preserve">Washington State University is an equal opportunity/affirmative action educator and employer. Members of ethnic minorities, women, special disabled veterans, veterans of the Vietnam-era, recently separated veterans, and other protected veteran, persons of disability and/or persons </w:t>
      </w:r>
      <w:proofErr w:type="gramStart"/>
      <w:r w:rsidRPr="002A2D56">
        <w:rPr>
          <w:rFonts w:ascii="Aptos" w:hAnsi="Aptos"/>
          <w:color w:val="000000"/>
        </w:rPr>
        <w:t>age</w:t>
      </w:r>
      <w:proofErr w:type="gramEnd"/>
      <w:r w:rsidRPr="002A2D56">
        <w:rPr>
          <w:rFonts w:ascii="Aptos" w:hAnsi="Aptos"/>
          <w:color w:val="000000"/>
        </w:rPr>
        <w:t xml:space="preserve"> 40 and over are encouraged to apply.</w:t>
      </w:r>
    </w:p>
    <w:p w14:paraId="39EEC7C5" w14:textId="77777777" w:rsidR="002A2D56" w:rsidRPr="002A2D56" w:rsidRDefault="002A2D56" w:rsidP="002A2D56">
      <w:pPr>
        <w:pStyle w:val="NormalWeb"/>
        <w:rPr>
          <w:rFonts w:ascii="Aptos" w:hAnsi="Aptos"/>
          <w:color w:val="000000"/>
        </w:rPr>
      </w:pPr>
      <w:r w:rsidRPr="002A2D56">
        <w:rPr>
          <w:rFonts w:ascii="Aptos" w:hAnsi="Aptos"/>
          <w:color w:val="000000"/>
        </w:rPr>
        <w:t>WSU employs only U.S. citizens and lawfully authorized non-U.S. citizens. All new employees must show employment eligibility verification as required by the U.S. Citizenship and Immigration Services.</w:t>
      </w:r>
    </w:p>
    <w:p w14:paraId="1872B25A" w14:textId="77777777" w:rsidR="002A2D56" w:rsidRPr="002A2D56" w:rsidRDefault="002A2D56" w:rsidP="002A2D56">
      <w:pPr>
        <w:pStyle w:val="NormalWeb"/>
        <w:rPr>
          <w:rFonts w:ascii="Aptos" w:hAnsi="Aptos"/>
          <w:color w:val="000000"/>
        </w:rPr>
      </w:pPr>
      <w:r w:rsidRPr="002A2D56">
        <w:rPr>
          <w:rFonts w:ascii="Aptos" w:hAnsi="Aptos"/>
          <w:color w:val="000000"/>
        </w:rPr>
        <w:t xml:space="preserve">WSU is committed to providing access and reasonable accommodation in its services, programs, activities, </w:t>
      </w:r>
      <w:proofErr w:type="gramStart"/>
      <w:r w:rsidRPr="002A2D56">
        <w:rPr>
          <w:rFonts w:ascii="Aptos" w:hAnsi="Aptos"/>
          <w:color w:val="000000"/>
        </w:rPr>
        <w:t>education</w:t>
      </w:r>
      <w:proofErr w:type="gramEnd"/>
      <w:r w:rsidRPr="002A2D56">
        <w:rPr>
          <w:rFonts w:ascii="Aptos" w:hAnsi="Aptos"/>
          <w:color w:val="000000"/>
        </w:rPr>
        <w:t xml:space="preserve"> and employment for individuals with disabilities. To request disability accommodation in the application process, contact Human Resource Services: 509-335-4521 (v), Washington State TDD Relay Service: Voice Callers: 1-800-833-6384; TDD Callers: 1-800-833-6388, 509-335-1259(f), or hrs@wsu.edu.</w:t>
      </w:r>
    </w:p>
    <w:p w14:paraId="5306763D" w14:textId="77777777" w:rsidR="002A2D56" w:rsidRPr="002A2D56" w:rsidRDefault="002A2D56" w:rsidP="004E202A">
      <w:pPr>
        <w:spacing w:before="1"/>
        <w:ind w:left="120"/>
        <w:rPr>
          <w:rFonts w:ascii="Aptos" w:hAnsi="Aptos" w:cs="Times New Roman"/>
          <w:b/>
          <w:color w:val="000000" w:themeColor="text1"/>
          <w:sz w:val="24"/>
          <w:szCs w:val="24"/>
        </w:rPr>
      </w:pPr>
    </w:p>
    <w:sectPr w:rsidR="002A2D56" w:rsidRPr="002A2D56" w:rsidSect="00AC7D01">
      <w:type w:val="continuous"/>
      <w:pgSz w:w="12240" w:h="15840"/>
      <w:pgMar w:top="1360" w:right="1500" w:bottom="1286"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721"/>
    <w:multiLevelType w:val="hybridMultilevel"/>
    <w:tmpl w:val="5596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24443"/>
    <w:multiLevelType w:val="multilevel"/>
    <w:tmpl w:val="E9388BE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ptos" w:eastAsia="Times New Roman" w:hAnsi="Apto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117C4"/>
    <w:multiLevelType w:val="hybridMultilevel"/>
    <w:tmpl w:val="BBD4610E"/>
    <w:lvl w:ilvl="0" w:tplc="0C7A2342">
      <w:numFmt w:val="bullet"/>
      <w:lvlText w:val=""/>
      <w:lvlJc w:val="left"/>
      <w:pPr>
        <w:ind w:left="600" w:hanging="360"/>
      </w:pPr>
      <w:rPr>
        <w:rFonts w:ascii="Symbol" w:eastAsia="Arial" w:hAnsi="Symbo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152137BA"/>
    <w:multiLevelType w:val="hybridMultilevel"/>
    <w:tmpl w:val="1740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6181D"/>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354542D0"/>
    <w:multiLevelType w:val="hybridMultilevel"/>
    <w:tmpl w:val="8AA2D55E"/>
    <w:lvl w:ilvl="0" w:tplc="34202A7E">
      <w:start w:val="1"/>
      <w:numFmt w:val="bullet"/>
      <w:lvlText w:val=""/>
      <w:lvlJc w:val="left"/>
      <w:pPr>
        <w:ind w:left="720" w:hanging="360"/>
      </w:pPr>
      <w:rPr>
        <w:rFonts w:ascii="Symbol" w:hAnsi="Symbol" w:hint="default"/>
      </w:rPr>
    </w:lvl>
    <w:lvl w:ilvl="1" w:tplc="7EE81BFA">
      <w:start w:val="1"/>
      <w:numFmt w:val="bullet"/>
      <w:lvlText w:val="o"/>
      <w:lvlJc w:val="left"/>
      <w:pPr>
        <w:ind w:left="1440" w:hanging="360"/>
      </w:pPr>
      <w:rPr>
        <w:rFonts w:ascii="Courier New" w:hAnsi="Courier New" w:hint="default"/>
      </w:rPr>
    </w:lvl>
    <w:lvl w:ilvl="2" w:tplc="CF1E5EB0">
      <w:start w:val="1"/>
      <w:numFmt w:val="bullet"/>
      <w:lvlText w:val=""/>
      <w:lvlJc w:val="left"/>
      <w:pPr>
        <w:ind w:left="2160" w:hanging="360"/>
      </w:pPr>
      <w:rPr>
        <w:rFonts w:ascii="Wingdings" w:hAnsi="Wingdings" w:hint="default"/>
      </w:rPr>
    </w:lvl>
    <w:lvl w:ilvl="3" w:tplc="2136558A">
      <w:start w:val="1"/>
      <w:numFmt w:val="bullet"/>
      <w:lvlText w:val=""/>
      <w:lvlJc w:val="left"/>
      <w:pPr>
        <w:ind w:left="2880" w:hanging="360"/>
      </w:pPr>
      <w:rPr>
        <w:rFonts w:ascii="Symbol" w:hAnsi="Symbol" w:hint="default"/>
      </w:rPr>
    </w:lvl>
    <w:lvl w:ilvl="4" w:tplc="106C4BCE">
      <w:start w:val="1"/>
      <w:numFmt w:val="bullet"/>
      <w:lvlText w:val="o"/>
      <w:lvlJc w:val="left"/>
      <w:pPr>
        <w:ind w:left="3600" w:hanging="360"/>
      </w:pPr>
      <w:rPr>
        <w:rFonts w:ascii="Courier New" w:hAnsi="Courier New" w:hint="default"/>
      </w:rPr>
    </w:lvl>
    <w:lvl w:ilvl="5" w:tplc="AA808C7A">
      <w:start w:val="1"/>
      <w:numFmt w:val="bullet"/>
      <w:lvlText w:val=""/>
      <w:lvlJc w:val="left"/>
      <w:pPr>
        <w:ind w:left="4320" w:hanging="360"/>
      </w:pPr>
      <w:rPr>
        <w:rFonts w:ascii="Wingdings" w:hAnsi="Wingdings" w:hint="default"/>
      </w:rPr>
    </w:lvl>
    <w:lvl w:ilvl="6" w:tplc="AA6ED0D0">
      <w:start w:val="1"/>
      <w:numFmt w:val="bullet"/>
      <w:lvlText w:val=""/>
      <w:lvlJc w:val="left"/>
      <w:pPr>
        <w:ind w:left="5040" w:hanging="360"/>
      </w:pPr>
      <w:rPr>
        <w:rFonts w:ascii="Symbol" w:hAnsi="Symbol" w:hint="default"/>
      </w:rPr>
    </w:lvl>
    <w:lvl w:ilvl="7" w:tplc="46B04216">
      <w:start w:val="1"/>
      <w:numFmt w:val="bullet"/>
      <w:lvlText w:val="o"/>
      <w:lvlJc w:val="left"/>
      <w:pPr>
        <w:ind w:left="5760" w:hanging="360"/>
      </w:pPr>
      <w:rPr>
        <w:rFonts w:ascii="Courier New" w:hAnsi="Courier New" w:hint="default"/>
      </w:rPr>
    </w:lvl>
    <w:lvl w:ilvl="8" w:tplc="9F62E912">
      <w:start w:val="1"/>
      <w:numFmt w:val="bullet"/>
      <w:lvlText w:val=""/>
      <w:lvlJc w:val="left"/>
      <w:pPr>
        <w:ind w:left="6480" w:hanging="360"/>
      </w:pPr>
      <w:rPr>
        <w:rFonts w:ascii="Wingdings" w:hAnsi="Wingdings" w:hint="default"/>
      </w:rPr>
    </w:lvl>
  </w:abstractNum>
  <w:abstractNum w:abstractNumId="6" w15:restartNumberingAfterBreak="0">
    <w:nsid w:val="38275FEE"/>
    <w:multiLevelType w:val="hybridMultilevel"/>
    <w:tmpl w:val="D974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E063D"/>
    <w:multiLevelType w:val="hybridMultilevel"/>
    <w:tmpl w:val="216818CC"/>
    <w:lvl w:ilvl="0" w:tplc="D0805C36">
      <w:numFmt w:val="bullet"/>
      <w:lvlText w:val="●"/>
      <w:lvlJc w:val="left"/>
      <w:pPr>
        <w:ind w:left="840" w:hanging="361"/>
      </w:pPr>
      <w:rPr>
        <w:rFonts w:ascii="Arial" w:eastAsia="Arial" w:hAnsi="Arial" w:cs="Arial" w:hint="default"/>
        <w:w w:val="100"/>
        <w:sz w:val="22"/>
        <w:szCs w:val="22"/>
      </w:rPr>
    </w:lvl>
    <w:lvl w:ilvl="1" w:tplc="E7FE781A">
      <w:numFmt w:val="bullet"/>
      <w:lvlText w:val="•"/>
      <w:lvlJc w:val="left"/>
      <w:pPr>
        <w:ind w:left="1698" w:hanging="361"/>
      </w:pPr>
      <w:rPr>
        <w:rFonts w:hint="default"/>
      </w:rPr>
    </w:lvl>
    <w:lvl w:ilvl="2" w:tplc="0622A828">
      <w:numFmt w:val="bullet"/>
      <w:lvlText w:val="•"/>
      <w:lvlJc w:val="left"/>
      <w:pPr>
        <w:ind w:left="2556" w:hanging="361"/>
      </w:pPr>
      <w:rPr>
        <w:rFonts w:hint="default"/>
      </w:rPr>
    </w:lvl>
    <w:lvl w:ilvl="3" w:tplc="8062C548">
      <w:numFmt w:val="bullet"/>
      <w:lvlText w:val="•"/>
      <w:lvlJc w:val="left"/>
      <w:pPr>
        <w:ind w:left="3414" w:hanging="361"/>
      </w:pPr>
      <w:rPr>
        <w:rFonts w:hint="default"/>
      </w:rPr>
    </w:lvl>
    <w:lvl w:ilvl="4" w:tplc="EEF010E6">
      <w:numFmt w:val="bullet"/>
      <w:lvlText w:val="•"/>
      <w:lvlJc w:val="left"/>
      <w:pPr>
        <w:ind w:left="4272" w:hanging="361"/>
      </w:pPr>
      <w:rPr>
        <w:rFonts w:hint="default"/>
      </w:rPr>
    </w:lvl>
    <w:lvl w:ilvl="5" w:tplc="86447142">
      <w:numFmt w:val="bullet"/>
      <w:lvlText w:val="•"/>
      <w:lvlJc w:val="left"/>
      <w:pPr>
        <w:ind w:left="5130" w:hanging="361"/>
      </w:pPr>
      <w:rPr>
        <w:rFonts w:hint="default"/>
      </w:rPr>
    </w:lvl>
    <w:lvl w:ilvl="6" w:tplc="4C607F68">
      <w:numFmt w:val="bullet"/>
      <w:lvlText w:val="•"/>
      <w:lvlJc w:val="left"/>
      <w:pPr>
        <w:ind w:left="5988" w:hanging="361"/>
      </w:pPr>
      <w:rPr>
        <w:rFonts w:hint="default"/>
      </w:rPr>
    </w:lvl>
    <w:lvl w:ilvl="7" w:tplc="2B3E71E8">
      <w:numFmt w:val="bullet"/>
      <w:lvlText w:val="•"/>
      <w:lvlJc w:val="left"/>
      <w:pPr>
        <w:ind w:left="6846" w:hanging="361"/>
      </w:pPr>
      <w:rPr>
        <w:rFonts w:hint="default"/>
      </w:rPr>
    </w:lvl>
    <w:lvl w:ilvl="8" w:tplc="652221B0">
      <w:numFmt w:val="bullet"/>
      <w:lvlText w:val="•"/>
      <w:lvlJc w:val="left"/>
      <w:pPr>
        <w:ind w:left="7704" w:hanging="361"/>
      </w:pPr>
      <w:rPr>
        <w:rFonts w:hint="default"/>
      </w:rPr>
    </w:lvl>
  </w:abstractNum>
  <w:abstractNum w:abstractNumId="8" w15:restartNumberingAfterBreak="0">
    <w:nsid w:val="47026B25"/>
    <w:multiLevelType w:val="hybridMultilevel"/>
    <w:tmpl w:val="007C079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5E6B04C5"/>
    <w:multiLevelType w:val="hybridMultilevel"/>
    <w:tmpl w:val="644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3176B"/>
    <w:multiLevelType w:val="hybridMultilevel"/>
    <w:tmpl w:val="C2C0F8DE"/>
    <w:lvl w:ilvl="0" w:tplc="C9EA92A2">
      <w:start w:val="20"/>
      <w:numFmt w:val="bullet"/>
      <w:lvlText w:val="-"/>
      <w:lvlJc w:val="left"/>
      <w:pPr>
        <w:ind w:left="840" w:hanging="360"/>
      </w:pPr>
      <w:rPr>
        <w:rFonts w:ascii="Aptos" w:eastAsia="Arial" w:hAnsi="Aptos"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773634A3"/>
    <w:multiLevelType w:val="hybridMultilevel"/>
    <w:tmpl w:val="4260E74C"/>
    <w:lvl w:ilvl="0" w:tplc="0C7A2342">
      <w:numFmt w:val="bullet"/>
      <w:lvlText w:val=""/>
      <w:lvlJc w:val="left"/>
      <w:pPr>
        <w:ind w:left="48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A61CA3"/>
    <w:multiLevelType w:val="hybridMultilevel"/>
    <w:tmpl w:val="E55C9FEE"/>
    <w:lvl w:ilvl="0" w:tplc="0C7A2342">
      <w:numFmt w:val="bullet"/>
      <w:lvlText w:val=""/>
      <w:lvlJc w:val="left"/>
      <w:pPr>
        <w:ind w:left="480" w:hanging="360"/>
      </w:pPr>
      <w:rPr>
        <w:rFonts w:ascii="Symbol" w:eastAsia="Arial"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16cid:durableId="1890608561">
    <w:abstractNumId w:val="7"/>
  </w:num>
  <w:num w:numId="2" w16cid:durableId="2018992893">
    <w:abstractNumId w:val="12"/>
  </w:num>
  <w:num w:numId="3" w16cid:durableId="1224372422">
    <w:abstractNumId w:val="1"/>
  </w:num>
  <w:num w:numId="4" w16cid:durableId="1975984257">
    <w:abstractNumId w:val="2"/>
  </w:num>
  <w:num w:numId="5" w16cid:durableId="1237206712">
    <w:abstractNumId w:val="11"/>
  </w:num>
  <w:num w:numId="6" w16cid:durableId="1343321370">
    <w:abstractNumId w:val="8"/>
  </w:num>
  <w:num w:numId="7" w16cid:durableId="114717914">
    <w:abstractNumId w:val="5"/>
  </w:num>
  <w:num w:numId="8" w16cid:durableId="144202573">
    <w:abstractNumId w:val="4"/>
  </w:num>
  <w:num w:numId="9" w16cid:durableId="1816334690">
    <w:abstractNumId w:val="3"/>
  </w:num>
  <w:num w:numId="10" w16cid:durableId="914362338">
    <w:abstractNumId w:val="6"/>
  </w:num>
  <w:num w:numId="11" w16cid:durableId="2024161792">
    <w:abstractNumId w:val="0"/>
  </w:num>
  <w:num w:numId="12" w16cid:durableId="158664149">
    <w:abstractNumId w:val="10"/>
  </w:num>
  <w:num w:numId="13" w16cid:durableId="17875834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EIhMzI2NTQ0NTCyUdpeDU4uLM/DyQArNaAHAoDyQsAAAA"/>
  </w:docVars>
  <w:rsids>
    <w:rsidRoot w:val="003B48C0"/>
    <w:rsid w:val="00062A62"/>
    <w:rsid w:val="000A66BE"/>
    <w:rsid w:val="000D3FAE"/>
    <w:rsid w:val="000D7981"/>
    <w:rsid w:val="0012164D"/>
    <w:rsid w:val="00172E7C"/>
    <w:rsid w:val="001844E1"/>
    <w:rsid w:val="00190388"/>
    <w:rsid w:val="001A36EF"/>
    <w:rsid w:val="001D2FD0"/>
    <w:rsid w:val="00213FEC"/>
    <w:rsid w:val="00235A46"/>
    <w:rsid w:val="00240B6A"/>
    <w:rsid w:val="00283689"/>
    <w:rsid w:val="002852D6"/>
    <w:rsid w:val="0029130D"/>
    <w:rsid w:val="002A2D56"/>
    <w:rsid w:val="002A6AE2"/>
    <w:rsid w:val="002B5A49"/>
    <w:rsid w:val="002C508D"/>
    <w:rsid w:val="002E31EB"/>
    <w:rsid w:val="00363A3A"/>
    <w:rsid w:val="00391965"/>
    <w:rsid w:val="003B1B65"/>
    <w:rsid w:val="003B48C0"/>
    <w:rsid w:val="003C0253"/>
    <w:rsid w:val="003E54BF"/>
    <w:rsid w:val="00423ACB"/>
    <w:rsid w:val="00450A90"/>
    <w:rsid w:val="0045102C"/>
    <w:rsid w:val="00476A56"/>
    <w:rsid w:val="004E202A"/>
    <w:rsid w:val="004F1834"/>
    <w:rsid w:val="005019DC"/>
    <w:rsid w:val="0050511C"/>
    <w:rsid w:val="00507148"/>
    <w:rsid w:val="00522C07"/>
    <w:rsid w:val="00545EFD"/>
    <w:rsid w:val="00574283"/>
    <w:rsid w:val="005B4467"/>
    <w:rsid w:val="00613191"/>
    <w:rsid w:val="00616475"/>
    <w:rsid w:val="00626BCC"/>
    <w:rsid w:val="00630D53"/>
    <w:rsid w:val="00653E5A"/>
    <w:rsid w:val="00661F8D"/>
    <w:rsid w:val="00664BE2"/>
    <w:rsid w:val="00672561"/>
    <w:rsid w:val="006773A8"/>
    <w:rsid w:val="006941B3"/>
    <w:rsid w:val="006A7B55"/>
    <w:rsid w:val="006C209D"/>
    <w:rsid w:val="006D0B74"/>
    <w:rsid w:val="006F6907"/>
    <w:rsid w:val="006F74FB"/>
    <w:rsid w:val="007129D0"/>
    <w:rsid w:val="007501C7"/>
    <w:rsid w:val="00751703"/>
    <w:rsid w:val="0075563D"/>
    <w:rsid w:val="007818BD"/>
    <w:rsid w:val="007867E6"/>
    <w:rsid w:val="0079621D"/>
    <w:rsid w:val="007A0CF1"/>
    <w:rsid w:val="007D592C"/>
    <w:rsid w:val="007E40DA"/>
    <w:rsid w:val="007E4C71"/>
    <w:rsid w:val="007F2CDC"/>
    <w:rsid w:val="007F61C3"/>
    <w:rsid w:val="00823B8B"/>
    <w:rsid w:val="00882CD8"/>
    <w:rsid w:val="00883460"/>
    <w:rsid w:val="0088526D"/>
    <w:rsid w:val="008962AE"/>
    <w:rsid w:val="00897DF7"/>
    <w:rsid w:val="008B1D59"/>
    <w:rsid w:val="00903856"/>
    <w:rsid w:val="00917905"/>
    <w:rsid w:val="00921FAF"/>
    <w:rsid w:val="00957AF3"/>
    <w:rsid w:val="00960A60"/>
    <w:rsid w:val="009724C4"/>
    <w:rsid w:val="00985948"/>
    <w:rsid w:val="00994D04"/>
    <w:rsid w:val="009C6724"/>
    <w:rsid w:val="009D270E"/>
    <w:rsid w:val="009D7BA6"/>
    <w:rsid w:val="009F0645"/>
    <w:rsid w:val="009F66C6"/>
    <w:rsid w:val="00A0002C"/>
    <w:rsid w:val="00A20F8F"/>
    <w:rsid w:val="00A4787E"/>
    <w:rsid w:val="00A57EB7"/>
    <w:rsid w:val="00A728D4"/>
    <w:rsid w:val="00A8582C"/>
    <w:rsid w:val="00A858DD"/>
    <w:rsid w:val="00AA50F0"/>
    <w:rsid w:val="00AA67A3"/>
    <w:rsid w:val="00AC4C0C"/>
    <w:rsid w:val="00AC7D01"/>
    <w:rsid w:val="00AF796C"/>
    <w:rsid w:val="00B45302"/>
    <w:rsid w:val="00C02A19"/>
    <w:rsid w:val="00C10DDD"/>
    <w:rsid w:val="00C13A5C"/>
    <w:rsid w:val="00C422A5"/>
    <w:rsid w:val="00C4275F"/>
    <w:rsid w:val="00C527E4"/>
    <w:rsid w:val="00C53BC8"/>
    <w:rsid w:val="00C63B09"/>
    <w:rsid w:val="00C74B61"/>
    <w:rsid w:val="00CC7658"/>
    <w:rsid w:val="00D143E0"/>
    <w:rsid w:val="00D574E2"/>
    <w:rsid w:val="00D70B99"/>
    <w:rsid w:val="00DA622C"/>
    <w:rsid w:val="00E073FE"/>
    <w:rsid w:val="00E12FB2"/>
    <w:rsid w:val="00E16EAB"/>
    <w:rsid w:val="00E279D4"/>
    <w:rsid w:val="00E72D50"/>
    <w:rsid w:val="00E7660F"/>
    <w:rsid w:val="00E82980"/>
    <w:rsid w:val="00E8412E"/>
    <w:rsid w:val="00E90535"/>
    <w:rsid w:val="00E915F1"/>
    <w:rsid w:val="00ED3647"/>
    <w:rsid w:val="00F27385"/>
    <w:rsid w:val="00F33057"/>
    <w:rsid w:val="00F343FE"/>
    <w:rsid w:val="00F430D2"/>
    <w:rsid w:val="00F709EC"/>
    <w:rsid w:val="00F711DA"/>
    <w:rsid w:val="00F72004"/>
    <w:rsid w:val="00F84317"/>
    <w:rsid w:val="00FA552E"/>
    <w:rsid w:val="00FB23D0"/>
    <w:rsid w:val="00FF30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3324"/>
  <w15:docId w15:val="{7DFEDBA6-1FB9-4F26-8E8A-942EAA4D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qFormat/>
    <w:rsid w:val="004E202A"/>
    <w:pPr>
      <w:keepNext/>
      <w:widowControl/>
      <w:tabs>
        <w:tab w:val="left" w:pos="3330"/>
      </w:tabs>
      <w:autoSpaceDE/>
      <w:autoSpaceDN/>
      <w:ind w:left="4500" w:hanging="4500"/>
      <w:outlineLvl w:val="0"/>
    </w:pPr>
    <w:rPr>
      <w:rFonts w:ascii="Times New Roman" w:eastAsia="Times New Roman" w:hAnsi="Times New Roman" w:cs="Times New Roman"/>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paragraph" w:styleId="ListParagraph">
    <w:name w:val="List Paragraph"/>
    <w:basedOn w:val="Normal"/>
    <w:uiPriority w:val="34"/>
    <w:qFormat/>
    <w:pPr>
      <w:ind w:left="84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941B3"/>
    <w:rPr>
      <w:sz w:val="16"/>
      <w:szCs w:val="16"/>
    </w:rPr>
  </w:style>
  <w:style w:type="paragraph" w:styleId="CommentText">
    <w:name w:val="annotation text"/>
    <w:basedOn w:val="Normal"/>
    <w:link w:val="CommentTextChar"/>
    <w:uiPriority w:val="99"/>
    <w:semiHidden/>
    <w:unhideWhenUsed/>
    <w:rsid w:val="006941B3"/>
    <w:rPr>
      <w:sz w:val="20"/>
      <w:szCs w:val="20"/>
    </w:rPr>
  </w:style>
  <w:style w:type="character" w:customStyle="1" w:styleId="CommentTextChar">
    <w:name w:val="Comment Text Char"/>
    <w:basedOn w:val="DefaultParagraphFont"/>
    <w:link w:val="CommentText"/>
    <w:uiPriority w:val="99"/>
    <w:semiHidden/>
    <w:rsid w:val="006941B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941B3"/>
    <w:rPr>
      <w:b/>
      <w:bCs/>
    </w:rPr>
  </w:style>
  <w:style w:type="character" w:customStyle="1" w:styleId="CommentSubjectChar">
    <w:name w:val="Comment Subject Char"/>
    <w:basedOn w:val="CommentTextChar"/>
    <w:link w:val="CommentSubject"/>
    <w:uiPriority w:val="99"/>
    <w:semiHidden/>
    <w:rsid w:val="006941B3"/>
    <w:rPr>
      <w:rFonts w:ascii="Arial" w:eastAsia="Arial" w:hAnsi="Arial" w:cs="Arial"/>
      <w:b/>
      <w:bCs/>
      <w:sz w:val="20"/>
      <w:szCs w:val="20"/>
    </w:rPr>
  </w:style>
  <w:style w:type="paragraph" w:styleId="BalloonText">
    <w:name w:val="Balloon Text"/>
    <w:basedOn w:val="Normal"/>
    <w:link w:val="BalloonTextChar"/>
    <w:uiPriority w:val="99"/>
    <w:semiHidden/>
    <w:unhideWhenUsed/>
    <w:rsid w:val="006941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1B3"/>
    <w:rPr>
      <w:rFonts w:ascii="Segoe UI" w:eastAsia="Arial" w:hAnsi="Segoe UI" w:cs="Segoe UI"/>
      <w:sz w:val="18"/>
      <w:szCs w:val="18"/>
    </w:rPr>
  </w:style>
  <w:style w:type="character" w:styleId="Hyperlink">
    <w:name w:val="Hyperlink"/>
    <w:basedOn w:val="DefaultParagraphFont"/>
    <w:uiPriority w:val="99"/>
    <w:unhideWhenUsed/>
    <w:rsid w:val="006941B3"/>
    <w:rPr>
      <w:color w:val="0000FF" w:themeColor="hyperlink"/>
      <w:u w:val="single"/>
    </w:rPr>
  </w:style>
  <w:style w:type="character" w:styleId="UnresolvedMention">
    <w:name w:val="Unresolved Mention"/>
    <w:basedOn w:val="DefaultParagraphFont"/>
    <w:uiPriority w:val="99"/>
    <w:semiHidden/>
    <w:unhideWhenUsed/>
    <w:rsid w:val="006941B3"/>
    <w:rPr>
      <w:color w:val="605E5C"/>
      <w:shd w:val="clear" w:color="auto" w:fill="E1DFDD"/>
    </w:rPr>
  </w:style>
  <w:style w:type="paragraph" w:styleId="Revision">
    <w:name w:val="Revision"/>
    <w:hidden/>
    <w:uiPriority w:val="99"/>
    <w:semiHidden/>
    <w:rsid w:val="00F84317"/>
    <w:pPr>
      <w:widowControl/>
      <w:autoSpaceDE/>
      <w:autoSpaceDN/>
    </w:pPr>
    <w:rPr>
      <w:rFonts w:ascii="Arial" w:eastAsia="Arial" w:hAnsi="Arial" w:cs="Arial"/>
    </w:rPr>
  </w:style>
  <w:style w:type="character" w:customStyle="1" w:styleId="BodyTextChar">
    <w:name w:val="Body Text Char"/>
    <w:basedOn w:val="DefaultParagraphFont"/>
    <w:link w:val="BodyText"/>
    <w:uiPriority w:val="1"/>
    <w:rsid w:val="00E8412E"/>
    <w:rPr>
      <w:rFonts w:ascii="Arial" w:eastAsia="Arial" w:hAnsi="Arial" w:cs="Arial"/>
    </w:rPr>
  </w:style>
  <w:style w:type="character" w:customStyle="1" w:styleId="Heading1Char">
    <w:name w:val="Heading 1 Char"/>
    <w:basedOn w:val="DefaultParagraphFont"/>
    <w:link w:val="Heading1"/>
    <w:rsid w:val="004E202A"/>
    <w:rPr>
      <w:rFonts w:ascii="Times New Roman" w:eastAsia="Times New Roman" w:hAnsi="Times New Roman" w:cs="Times New Roman"/>
      <w:b/>
      <w:sz w:val="20"/>
      <w:szCs w:val="20"/>
    </w:rPr>
  </w:style>
  <w:style w:type="table" w:styleId="TableGrid">
    <w:name w:val="Table Grid"/>
    <w:basedOn w:val="TableNormal"/>
    <w:uiPriority w:val="59"/>
    <w:rsid w:val="004E202A"/>
    <w:pPr>
      <w:widowControl/>
      <w:autoSpaceDE/>
      <w:autoSpaceDN/>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4E202A"/>
  </w:style>
  <w:style w:type="character" w:styleId="FollowedHyperlink">
    <w:name w:val="FollowedHyperlink"/>
    <w:basedOn w:val="DefaultParagraphFont"/>
    <w:uiPriority w:val="99"/>
    <w:semiHidden/>
    <w:unhideWhenUsed/>
    <w:rsid w:val="004E202A"/>
    <w:rPr>
      <w:color w:val="800080" w:themeColor="followedHyperlink"/>
      <w:u w:val="single"/>
    </w:rPr>
  </w:style>
  <w:style w:type="paragraph" w:styleId="NormalWeb">
    <w:name w:val="Normal (Web)"/>
    <w:basedOn w:val="Normal"/>
    <w:uiPriority w:val="99"/>
    <w:semiHidden/>
    <w:unhideWhenUsed/>
    <w:rsid w:val="002A2D56"/>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480037">
      <w:bodyDiv w:val="1"/>
      <w:marLeft w:val="0"/>
      <w:marRight w:val="0"/>
      <w:marTop w:val="0"/>
      <w:marBottom w:val="0"/>
      <w:divBdr>
        <w:top w:val="none" w:sz="0" w:space="0" w:color="auto"/>
        <w:left w:val="none" w:sz="0" w:space="0" w:color="auto"/>
        <w:bottom w:val="none" w:sz="0" w:space="0" w:color="auto"/>
        <w:right w:val="none" w:sz="0" w:space="0" w:color="auto"/>
      </w:divBdr>
    </w:div>
    <w:div w:id="661272778">
      <w:bodyDiv w:val="1"/>
      <w:marLeft w:val="0"/>
      <w:marRight w:val="0"/>
      <w:marTop w:val="0"/>
      <w:marBottom w:val="0"/>
      <w:divBdr>
        <w:top w:val="none" w:sz="0" w:space="0" w:color="auto"/>
        <w:left w:val="none" w:sz="0" w:space="0" w:color="auto"/>
        <w:bottom w:val="none" w:sz="0" w:space="0" w:color="auto"/>
        <w:right w:val="none" w:sz="0" w:space="0" w:color="auto"/>
      </w:divBdr>
    </w:div>
    <w:div w:id="835418623">
      <w:bodyDiv w:val="1"/>
      <w:marLeft w:val="0"/>
      <w:marRight w:val="0"/>
      <w:marTop w:val="0"/>
      <w:marBottom w:val="0"/>
      <w:divBdr>
        <w:top w:val="none" w:sz="0" w:space="0" w:color="auto"/>
        <w:left w:val="none" w:sz="0" w:space="0" w:color="auto"/>
        <w:bottom w:val="none" w:sz="0" w:space="0" w:color="auto"/>
        <w:right w:val="none" w:sz="0" w:space="0" w:color="auto"/>
      </w:divBdr>
    </w:div>
    <w:div w:id="847448412">
      <w:bodyDiv w:val="1"/>
      <w:marLeft w:val="0"/>
      <w:marRight w:val="0"/>
      <w:marTop w:val="0"/>
      <w:marBottom w:val="0"/>
      <w:divBdr>
        <w:top w:val="none" w:sz="0" w:space="0" w:color="auto"/>
        <w:left w:val="none" w:sz="0" w:space="0" w:color="auto"/>
        <w:bottom w:val="none" w:sz="0" w:space="0" w:color="auto"/>
        <w:right w:val="none" w:sz="0" w:space="0" w:color="auto"/>
      </w:divBdr>
    </w:div>
    <w:div w:id="1188329855">
      <w:bodyDiv w:val="1"/>
      <w:marLeft w:val="0"/>
      <w:marRight w:val="0"/>
      <w:marTop w:val="0"/>
      <w:marBottom w:val="0"/>
      <w:divBdr>
        <w:top w:val="none" w:sz="0" w:space="0" w:color="auto"/>
        <w:left w:val="none" w:sz="0" w:space="0" w:color="auto"/>
        <w:bottom w:val="none" w:sz="0" w:space="0" w:color="auto"/>
        <w:right w:val="none" w:sz="0" w:space="0" w:color="auto"/>
      </w:divBdr>
    </w:div>
    <w:div w:id="1519927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wc.wsu@w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Walter, Brooklyn</cp:lastModifiedBy>
  <cp:revision>7</cp:revision>
  <dcterms:created xsi:type="dcterms:W3CDTF">2024-04-24T20:27:00Z</dcterms:created>
  <dcterms:modified xsi:type="dcterms:W3CDTF">2024-05-21T16:06:00Z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Acrobat PDFMaker 19 for Word</vt:lpwstr>
  </property>
  <property fmtid="{D5CDD505-2E9C-101B-9397-08002B2CF9AE}" pid="4" name="LastSaved">
    <vt:filetime>2021-04-05T00:00:00Z</vt:filetime>
  </property>
</Properties>
</file>