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A40A" w14:textId="68DD4357" w:rsidR="00453DE0" w:rsidRDefault="00453DE0">
      <w:r>
        <w:t>Review:</w:t>
      </w:r>
      <w:r w:rsidR="00DB501C">
        <w:t xml:space="preserve"> Major headings in the MS in Computer Science at WSU Vancouver are the following:</w:t>
      </w:r>
    </w:p>
    <w:p w14:paraId="1E1FC25E" w14:textId="21AF274D" w:rsidR="00DB501C" w:rsidRDefault="00DB501C" w:rsidP="00DB501C">
      <w:pPr>
        <w:pStyle w:val="ListParagraph"/>
        <w:numPr>
          <w:ilvl w:val="0"/>
          <w:numId w:val="5"/>
        </w:numPr>
      </w:pPr>
      <w:r>
        <w:t>Objectives</w:t>
      </w:r>
    </w:p>
    <w:p w14:paraId="72BF29AE" w14:textId="77777777" w:rsidR="00DB501C" w:rsidRPr="00DB501C" w:rsidRDefault="00DB501C" w:rsidP="00DB501C">
      <w:pPr>
        <w:pStyle w:val="ListParagraph"/>
        <w:numPr>
          <w:ilvl w:val="0"/>
          <w:numId w:val="5"/>
        </w:numPr>
      </w:pPr>
      <w:r w:rsidRPr="00DB501C">
        <w:t>Graduate Faculty Membership</w:t>
      </w:r>
    </w:p>
    <w:p w14:paraId="116B97C8" w14:textId="2AAEDBDE" w:rsidR="00DB501C" w:rsidRPr="00DB501C" w:rsidRDefault="00DB501C" w:rsidP="00DB501C">
      <w:pPr>
        <w:pStyle w:val="ListParagraph"/>
        <w:numPr>
          <w:ilvl w:val="0"/>
          <w:numId w:val="5"/>
        </w:numPr>
      </w:pPr>
      <w:r w:rsidRPr="00DB501C">
        <w:t>Administration, Programmatic Decisions and Signatory Authority</w:t>
      </w:r>
    </w:p>
    <w:p w14:paraId="005246C2" w14:textId="50EC0180" w:rsidR="00DB501C" w:rsidRPr="00DB501C" w:rsidRDefault="00DB501C" w:rsidP="00DB501C">
      <w:pPr>
        <w:pStyle w:val="ListParagraph"/>
        <w:numPr>
          <w:ilvl w:val="0"/>
          <w:numId w:val="5"/>
        </w:numPr>
      </w:pPr>
      <w:r w:rsidRPr="00DB501C">
        <w:t>Graduate Studies Committee</w:t>
      </w:r>
    </w:p>
    <w:p w14:paraId="09025C34" w14:textId="6ABBF58F" w:rsidR="00DB501C" w:rsidRPr="00DB501C" w:rsidRDefault="00DB501C" w:rsidP="00DB501C">
      <w:pPr>
        <w:pStyle w:val="ListParagraph"/>
        <w:numPr>
          <w:ilvl w:val="0"/>
          <w:numId w:val="5"/>
        </w:numPr>
      </w:pPr>
      <w:r w:rsidRPr="00DB501C">
        <w:t>Graduate Student Committees</w:t>
      </w:r>
    </w:p>
    <w:p w14:paraId="47C868DB" w14:textId="30088E68" w:rsidR="00DB501C" w:rsidRPr="00DB501C" w:rsidRDefault="00DB501C" w:rsidP="00DB501C">
      <w:pPr>
        <w:pStyle w:val="ListParagraph"/>
        <w:numPr>
          <w:ilvl w:val="0"/>
          <w:numId w:val="5"/>
        </w:numPr>
      </w:pPr>
      <w:r w:rsidRPr="00DB501C">
        <w:t>Amendments to Program Bylaws</w:t>
      </w:r>
    </w:p>
    <w:p w14:paraId="534BF369" w14:textId="4FAA6E6F" w:rsidR="00DB501C" w:rsidRDefault="00DB501C" w:rsidP="00DB501C">
      <w:pPr>
        <w:pStyle w:val="ListParagraph"/>
        <w:numPr>
          <w:ilvl w:val="0"/>
          <w:numId w:val="5"/>
        </w:numPr>
      </w:pPr>
      <w:r w:rsidRPr="00DB501C">
        <w:t>List of Initial Graduate Faculty Participants</w:t>
      </w:r>
    </w:p>
    <w:p w14:paraId="13A5EB4F" w14:textId="77777777" w:rsidR="000243C9" w:rsidRDefault="00DB501C" w:rsidP="00DB501C">
      <w:r>
        <w:t>All components of the program</w:t>
      </w:r>
      <w:r w:rsidR="00D41AEF">
        <w:t>’s</w:t>
      </w:r>
      <w:r>
        <w:t xml:space="preserve"> bylaws </w:t>
      </w:r>
      <w:r w:rsidR="00D41AEF">
        <w:t xml:space="preserve">are presented in the same order as the WSU Graduate School template for </w:t>
      </w:r>
      <w:r w:rsidR="00734E72">
        <w:t>program bylaws. S</w:t>
      </w:r>
      <w:r w:rsidR="00D41AEF">
        <w:t xml:space="preserve">ome of the headings are wrapped under </w:t>
      </w:r>
      <w:r w:rsidR="00734E72">
        <w:t>other</w:t>
      </w:r>
      <w:r w:rsidR="00D41AEF">
        <w:t xml:space="preserve"> major headings</w:t>
      </w:r>
      <w:r w:rsidR="00734E72">
        <w:t xml:space="preserve">. The information is presented clearly. </w:t>
      </w:r>
    </w:p>
    <w:p w14:paraId="5F2AA6C8" w14:textId="77777777" w:rsidR="00EC6F05" w:rsidRDefault="00EC6F05" w:rsidP="00EC6F05">
      <w:r>
        <w:t xml:space="preserve">The reviewers expressed concerns with Section II.F. </w:t>
      </w:r>
      <w:proofErr w:type="gramStart"/>
      <w:r>
        <w:t>around</w:t>
      </w:r>
      <w:proofErr w:type="gramEnd"/>
      <w:r>
        <w:t xml:space="preserve"> continuation and discontinuation of Graduate Faculty Membership. The program was contacted, and the bylaws have been revised as follows.</w:t>
      </w:r>
    </w:p>
    <w:p w14:paraId="024D4224" w14:textId="77777777" w:rsidR="00EC6F05" w:rsidRPr="00900DAD" w:rsidRDefault="00EC6F05" w:rsidP="00EC6F05">
      <w:pPr>
        <w:pStyle w:val="BodyText"/>
        <w:widowControl w:val="0"/>
        <w:numPr>
          <w:ilvl w:val="1"/>
          <w:numId w:val="7"/>
        </w:numPr>
        <w:tabs>
          <w:tab w:val="left" w:pos="1180"/>
        </w:tabs>
        <w:ind w:right="300"/>
        <w:rPr>
          <w:rFonts w:asciiTheme="minorHAnsi" w:hAnsiTheme="minorHAnsi"/>
          <w:sz w:val="22"/>
          <w:szCs w:val="22"/>
          <w:u w:val="single" w:color="000000"/>
        </w:rPr>
      </w:pPr>
      <w:r w:rsidRPr="00900DAD">
        <w:rPr>
          <w:rFonts w:asciiTheme="minorHAnsi" w:hAnsiTheme="minorHAnsi"/>
          <w:sz w:val="22"/>
          <w:szCs w:val="22"/>
          <w:u w:val="single" w:color="000000"/>
        </w:rPr>
        <w:t>Continuation of Active Membership</w:t>
      </w:r>
      <w:r w:rsidRPr="00900DAD">
        <w:rPr>
          <w:rFonts w:asciiTheme="minorHAnsi" w:hAnsiTheme="minorHAnsi"/>
          <w:sz w:val="22"/>
          <w:szCs w:val="22"/>
          <w:u w:color="000000"/>
        </w:rPr>
        <w:t>.</w:t>
      </w:r>
    </w:p>
    <w:p w14:paraId="68EF1FBD" w14:textId="77777777" w:rsidR="00EC6F05" w:rsidRPr="00900DAD"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1.</w:t>
      </w:r>
      <w:r w:rsidRPr="00900DAD">
        <w:rPr>
          <w:rFonts w:asciiTheme="minorHAnsi" w:hAnsiTheme="minorHAnsi"/>
          <w:sz w:val="22"/>
          <w:szCs w:val="22"/>
          <w:u w:color="000000"/>
        </w:rPr>
        <w:tab/>
        <w:t>Graduate Faculty appointments to ENCS will be reviewed for continuation of active membership by the Director of ENCS.  They will be evaluated for contributions to graduate instruction, research, and teaching.  Contributions to the ENCS program shall be a requirement for continued active membership.  Contribution may take the form of:</w:t>
      </w:r>
    </w:p>
    <w:p w14:paraId="38A18C80" w14:textId="77777777" w:rsidR="00EC6F05" w:rsidRPr="00900DAD"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a.</w:t>
      </w:r>
      <w:r w:rsidRPr="00900DAD">
        <w:rPr>
          <w:rFonts w:asciiTheme="minorHAnsi" w:hAnsiTheme="minorHAnsi"/>
          <w:sz w:val="22"/>
          <w:szCs w:val="22"/>
          <w:u w:color="000000"/>
        </w:rPr>
        <w:tab/>
        <w:t>Committee chair, co-chair or member for graduate students in ENCS</w:t>
      </w:r>
    </w:p>
    <w:p w14:paraId="2897D821" w14:textId="77777777" w:rsidR="00EC6F05" w:rsidRPr="00900DAD"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b.</w:t>
      </w:r>
      <w:r w:rsidRPr="00900DAD">
        <w:rPr>
          <w:rFonts w:asciiTheme="minorHAnsi" w:hAnsiTheme="minorHAnsi"/>
          <w:sz w:val="22"/>
          <w:szCs w:val="22"/>
          <w:u w:color="000000"/>
        </w:rPr>
        <w:tab/>
        <w:t>Teaching or co-teaching a graduate course in ENCS</w:t>
      </w:r>
    </w:p>
    <w:p w14:paraId="644B245B" w14:textId="77777777" w:rsidR="00EC6F05" w:rsidRPr="00900DAD"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c.</w:t>
      </w:r>
      <w:r w:rsidRPr="00900DAD">
        <w:rPr>
          <w:rFonts w:asciiTheme="minorHAnsi" w:hAnsiTheme="minorHAnsi"/>
          <w:sz w:val="22"/>
          <w:szCs w:val="22"/>
          <w:u w:color="000000"/>
        </w:rPr>
        <w:tab/>
        <w:t>Supervising research for graduate students in ENCS</w:t>
      </w:r>
    </w:p>
    <w:p w14:paraId="2EAFA3CD" w14:textId="77777777" w:rsidR="00EC6F05"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d.</w:t>
      </w:r>
      <w:r w:rsidRPr="00900DAD">
        <w:rPr>
          <w:rFonts w:asciiTheme="minorHAnsi" w:hAnsiTheme="minorHAnsi"/>
          <w:sz w:val="22"/>
          <w:szCs w:val="22"/>
          <w:u w:color="000000"/>
        </w:rPr>
        <w:tab/>
        <w:t>Serving in the administrative and committee structure of ENCS</w:t>
      </w:r>
    </w:p>
    <w:p w14:paraId="6FE65C77" w14:textId="232BAB91" w:rsidR="000243C9" w:rsidRPr="00EC6F05" w:rsidRDefault="00EC6F05" w:rsidP="00EC6F05">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2.</w:t>
      </w:r>
      <w:r w:rsidRPr="00900DAD">
        <w:rPr>
          <w:rFonts w:asciiTheme="minorHAnsi" w:hAnsiTheme="minorHAnsi"/>
          <w:sz w:val="22"/>
          <w:szCs w:val="22"/>
          <w:u w:color="000000"/>
        </w:rPr>
        <w:tab/>
        <w:t>Faculty who do not make any of the contributions as stated in F.1 above to the ENCS program for three consecutive years may be designed as inactive Graduate Faculty.  Inactive Graduate Faculty do not have voting rights. Initiation of any of these activities described in F.1 above will result in restoration of active Graduate Faculty designation.</w:t>
      </w:r>
    </w:p>
    <w:p w14:paraId="5D61A713" w14:textId="77777777" w:rsidR="00EC6F05" w:rsidRDefault="00EC6F05" w:rsidP="000243C9"/>
    <w:p w14:paraId="1AC98429" w14:textId="72865235" w:rsidR="00734E72" w:rsidRPr="00DB501C" w:rsidRDefault="000243C9" w:rsidP="000243C9">
      <w:r>
        <w:t xml:space="preserve">The Motions: </w:t>
      </w:r>
      <w:r w:rsidR="00734E72">
        <w:t xml:space="preserve">We move to approve the bylaws for the MS in Computer Science, WSU Vancouver </w:t>
      </w:r>
      <w:r w:rsidR="00EC6F05">
        <w:t>as presented in the revised bylaws document</w:t>
      </w:r>
      <w:bookmarkStart w:id="0" w:name="_GoBack"/>
      <w:bookmarkEnd w:id="0"/>
      <w:r w:rsidR="00734E72">
        <w:t>.</w:t>
      </w:r>
    </w:p>
    <w:sectPr w:rsidR="00734E72" w:rsidRPr="00DB50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526B" w14:textId="77777777" w:rsidR="007B3D37" w:rsidRDefault="007B3D37" w:rsidP="00453DE0">
      <w:pPr>
        <w:spacing w:after="0" w:line="240" w:lineRule="auto"/>
      </w:pPr>
      <w:r>
        <w:separator/>
      </w:r>
    </w:p>
  </w:endnote>
  <w:endnote w:type="continuationSeparator" w:id="0">
    <w:p w14:paraId="79F98427" w14:textId="77777777" w:rsidR="007B3D37" w:rsidRDefault="007B3D37" w:rsidP="0045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8D16" w14:textId="77777777" w:rsidR="000243C9" w:rsidRDefault="00024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E730" w14:textId="77777777" w:rsidR="000243C9" w:rsidRDefault="00024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18F4" w14:textId="77777777" w:rsidR="000243C9" w:rsidRDefault="0002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19D3" w14:textId="77777777" w:rsidR="007B3D37" w:rsidRDefault="007B3D37" w:rsidP="00453DE0">
      <w:pPr>
        <w:spacing w:after="0" w:line="240" w:lineRule="auto"/>
      </w:pPr>
      <w:r>
        <w:separator/>
      </w:r>
    </w:p>
  </w:footnote>
  <w:footnote w:type="continuationSeparator" w:id="0">
    <w:p w14:paraId="06F07E8E" w14:textId="77777777" w:rsidR="007B3D37" w:rsidRDefault="007B3D37" w:rsidP="0045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BE69" w14:textId="77777777" w:rsidR="000243C9" w:rsidRDefault="00024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86" w:type="dxa"/>
      <w:tblLook w:val="04A0" w:firstRow="1" w:lastRow="0" w:firstColumn="1" w:lastColumn="0" w:noHBand="0" w:noVBand="1"/>
    </w:tblPr>
    <w:tblGrid>
      <w:gridCol w:w="2005"/>
      <w:gridCol w:w="2626"/>
      <w:gridCol w:w="2222"/>
      <w:gridCol w:w="2733"/>
    </w:tblGrid>
    <w:tr w:rsidR="00453DE0" w14:paraId="4DDE7E99" w14:textId="77777777" w:rsidTr="00AC58EB">
      <w:tc>
        <w:tcPr>
          <w:tcW w:w="2098" w:type="dxa"/>
          <w:shd w:val="clear" w:color="auto" w:fill="D9D9D9" w:themeFill="background1" w:themeFillShade="D9"/>
        </w:tcPr>
        <w:p w14:paraId="3245FD6C" w14:textId="77777777" w:rsidR="00453DE0" w:rsidRDefault="00453DE0" w:rsidP="00453DE0">
          <w:pPr>
            <w:pStyle w:val="Header"/>
          </w:pPr>
          <w:r>
            <w:t>Program Bylaws:</w:t>
          </w:r>
        </w:p>
      </w:tc>
      <w:tc>
        <w:tcPr>
          <w:tcW w:w="2776" w:type="dxa"/>
        </w:tcPr>
        <w:p w14:paraId="4217F838" w14:textId="2792BBAD" w:rsidR="00453DE0" w:rsidRDefault="00A510BB" w:rsidP="00453DE0">
          <w:pPr>
            <w:pStyle w:val="Header"/>
          </w:pPr>
          <w:r>
            <w:t>MS in Computer Science</w:t>
          </w:r>
          <w:r w:rsidR="00DB501C">
            <w:t>, WSU Vancouver</w:t>
          </w:r>
        </w:p>
      </w:tc>
      <w:tc>
        <w:tcPr>
          <w:tcW w:w="2352" w:type="dxa"/>
          <w:shd w:val="clear" w:color="auto" w:fill="D9D9D9" w:themeFill="background1" w:themeFillShade="D9"/>
        </w:tcPr>
        <w:p w14:paraId="2C9A49F9" w14:textId="77777777" w:rsidR="00453DE0" w:rsidRDefault="00453DE0" w:rsidP="00453DE0">
          <w:pPr>
            <w:pStyle w:val="Header"/>
          </w:pPr>
          <w:r>
            <w:t>Contact:</w:t>
          </w:r>
        </w:p>
      </w:tc>
      <w:tc>
        <w:tcPr>
          <w:tcW w:w="2360" w:type="dxa"/>
        </w:tcPr>
        <w:p w14:paraId="36148FD4" w14:textId="16C639EA" w:rsidR="00453DE0" w:rsidRDefault="000243C9" w:rsidP="00453DE0">
          <w:pPr>
            <w:pStyle w:val="Header"/>
          </w:pPr>
          <w:r>
            <w:t xml:space="preserve">Eric Walla </w:t>
          </w:r>
          <w:hyperlink r:id="rId1" w:history="1">
            <w:r w:rsidRPr="00313141">
              <w:rPr>
                <w:rStyle w:val="Hyperlink"/>
              </w:rPr>
              <w:t>ewalla@vancouver.wsu.edu</w:t>
            </w:r>
          </w:hyperlink>
        </w:p>
      </w:tc>
    </w:tr>
    <w:tr w:rsidR="00453DE0" w14:paraId="76B6A5CB" w14:textId="77777777" w:rsidTr="00AC58EB">
      <w:tc>
        <w:tcPr>
          <w:tcW w:w="2098" w:type="dxa"/>
          <w:shd w:val="clear" w:color="auto" w:fill="D9D9D9" w:themeFill="background1" w:themeFillShade="D9"/>
        </w:tcPr>
        <w:p w14:paraId="6BAB9177" w14:textId="77777777" w:rsidR="00453DE0" w:rsidRDefault="00453DE0" w:rsidP="00453DE0">
          <w:pPr>
            <w:pStyle w:val="Header"/>
          </w:pPr>
          <w:r>
            <w:t>Faculty Reviewer:</w:t>
          </w:r>
        </w:p>
      </w:tc>
      <w:tc>
        <w:tcPr>
          <w:tcW w:w="2776" w:type="dxa"/>
        </w:tcPr>
        <w:p w14:paraId="2FF872ED" w14:textId="5685C2D4" w:rsidR="00453DE0" w:rsidRDefault="00453DE0" w:rsidP="00A510BB">
          <w:pPr>
            <w:pStyle w:val="Header"/>
          </w:pPr>
          <w:r>
            <w:t xml:space="preserve">Tom </w:t>
          </w:r>
          <w:proofErr w:type="spellStart"/>
          <w:r>
            <w:t>Salsbury</w:t>
          </w:r>
          <w:proofErr w:type="spellEnd"/>
          <w:r w:rsidR="00616E86">
            <w:t xml:space="preserve"> and </w:t>
          </w:r>
          <w:r w:rsidR="00A510BB">
            <w:t xml:space="preserve">John </w:t>
          </w:r>
          <w:proofErr w:type="spellStart"/>
          <w:r w:rsidR="00A510BB">
            <w:t>Mariadoss</w:t>
          </w:r>
          <w:proofErr w:type="spellEnd"/>
        </w:p>
      </w:tc>
      <w:tc>
        <w:tcPr>
          <w:tcW w:w="2352" w:type="dxa"/>
          <w:shd w:val="clear" w:color="auto" w:fill="D9D9D9" w:themeFill="background1" w:themeFillShade="D9"/>
        </w:tcPr>
        <w:p w14:paraId="695DA8C4" w14:textId="77777777" w:rsidR="00453DE0" w:rsidRDefault="00453DE0" w:rsidP="00453DE0">
          <w:pPr>
            <w:pStyle w:val="Header"/>
          </w:pPr>
          <w:r>
            <w:t>Review Date:</w:t>
          </w:r>
        </w:p>
      </w:tc>
      <w:tc>
        <w:tcPr>
          <w:tcW w:w="2360" w:type="dxa"/>
        </w:tcPr>
        <w:p w14:paraId="492049A9" w14:textId="275895C7" w:rsidR="00453DE0" w:rsidRDefault="00A510BB" w:rsidP="00453DE0">
          <w:pPr>
            <w:pStyle w:val="Header"/>
          </w:pPr>
          <w:r>
            <w:t>4/7/2015</w:t>
          </w:r>
        </w:p>
      </w:tc>
    </w:tr>
  </w:tbl>
  <w:p w14:paraId="58034EF0" w14:textId="77777777" w:rsidR="00453DE0" w:rsidRDefault="00453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7759" w14:textId="77777777" w:rsidR="000243C9" w:rsidRDefault="00024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13"/>
    <w:multiLevelType w:val="hybridMultilevel"/>
    <w:tmpl w:val="F70E64E2"/>
    <w:lvl w:ilvl="0" w:tplc="D7F8E292">
      <w:start w:val="1"/>
      <w:numFmt w:val="upperLetter"/>
      <w:lvlText w:val="%1."/>
      <w:lvlJc w:val="left"/>
      <w:pPr>
        <w:ind w:left="1170" w:hanging="360"/>
      </w:pPr>
      <w:rPr>
        <w:rFonts w:hint="default"/>
      </w:rPr>
    </w:lvl>
    <w:lvl w:ilvl="1" w:tplc="112E724C">
      <w:start w:val="1"/>
      <w:numFmt w:val="decimal"/>
      <w:lvlText w:val="%2."/>
      <w:lvlJc w:val="left"/>
      <w:pPr>
        <w:ind w:left="1800" w:hanging="360"/>
      </w:pPr>
      <w:rPr>
        <w:rFonts w:ascii="Times New Roman" w:eastAsia="Calibri" w:hAnsi="Times New Roman" w:cs="Times New Roman"/>
      </w:rPr>
    </w:lvl>
    <w:lvl w:ilvl="2" w:tplc="B3B84984">
      <w:start w:val="1"/>
      <w:numFmt w:val="upperLetter"/>
      <w:lvlText w:val="%3."/>
      <w:lvlJc w:val="left"/>
      <w:pPr>
        <w:ind w:left="1170" w:hanging="360"/>
      </w:pPr>
      <w:rPr>
        <w:rFonts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0CDC"/>
    <w:multiLevelType w:val="hybridMultilevel"/>
    <w:tmpl w:val="E75EA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878DC"/>
    <w:multiLevelType w:val="hybridMultilevel"/>
    <w:tmpl w:val="B9BE61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AF11FED"/>
    <w:multiLevelType w:val="hybridMultilevel"/>
    <w:tmpl w:val="F418F8BA"/>
    <w:lvl w:ilvl="0" w:tplc="8FE6D978">
      <w:start w:val="1"/>
      <w:numFmt w:val="upperRoman"/>
      <w:lvlText w:val="%1."/>
      <w:lvlJc w:val="left"/>
      <w:pPr>
        <w:ind w:left="820" w:hanging="720"/>
      </w:pPr>
      <w:rPr>
        <w:rFonts w:ascii="Times New Roman" w:eastAsia="Times New Roman" w:hAnsi="Times New Roman" w:hint="default"/>
        <w:b/>
        <w:bCs/>
        <w:sz w:val="24"/>
        <w:szCs w:val="24"/>
      </w:rPr>
    </w:lvl>
    <w:lvl w:ilvl="1" w:tplc="EC505B10">
      <w:start w:val="6"/>
      <w:numFmt w:val="upperLetter"/>
      <w:lvlText w:val="%2."/>
      <w:lvlJc w:val="left"/>
      <w:pPr>
        <w:ind w:left="1180" w:hanging="360"/>
      </w:pPr>
      <w:rPr>
        <w:rFonts w:ascii="Times New Roman" w:eastAsia="Times New Roman" w:hAnsi="Times New Roman" w:hint="default"/>
        <w:sz w:val="24"/>
        <w:szCs w:val="24"/>
      </w:rPr>
    </w:lvl>
    <w:lvl w:ilvl="2" w:tplc="7AB4F1CC">
      <w:start w:val="1"/>
      <w:numFmt w:val="decimal"/>
      <w:lvlText w:val="%3."/>
      <w:lvlJc w:val="left"/>
      <w:pPr>
        <w:ind w:left="1540" w:hanging="360"/>
      </w:pPr>
      <w:rPr>
        <w:rFonts w:ascii="Times New Roman" w:eastAsia="Times New Roman" w:hAnsi="Times New Roman" w:hint="default"/>
        <w:sz w:val="24"/>
        <w:szCs w:val="24"/>
      </w:rPr>
    </w:lvl>
    <w:lvl w:ilvl="3" w:tplc="AD1EC3E6">
      <w:start w:val="1"/>
      <w:numFmt w:val="lowerLetter"/>
      <w:lvlText w:val="%4."/>
      <w:lvlJc w:val="left"/>
      <w:pPr>
        <w:ind w:left="1900" w:hanging="360"/>
      </w:pPr>
      <w:rPr>
        <w:rFonts w:ascii="Times New Roman" w:eastAsia="Times New Roman" w:hAnsi="Times New Roman" w:hint="default"/>
        <w:w w:val="99"/>
        <w:sz w:val="24"/>
        <w:szCs w:val="24"/>
      </w:rPr>
    </w:lvl>
    <w:lvl w:ilvl="4" w:tplc="EE363E34">
      <w:start w:val="1"/>
      <w:numFmt w:val="bullet"/>
      <w:lvlText w:val="•"/>
      <w:lvlJc w:val="left"/>
      <w:pPr>
        <w:ind w:left="1900" w:hanging="360"/>
      </w:pPr>
      <w:rPr>
        <w:rFonts w:hint="default"/>
      </w:rPr>
    </w:lvl>
    <w:lvl w:ilvl="5" w:tplc="B1EE8CE4">
      <w:start w:val="1"/>
      <w:numFmt w:val="bullet"/>
      <w:lvlText w:val="•"/>
      <w:lvlJc w:val="left"/>
      <w:pPr>
        <w:ind w:left="3170" w:hanging="360"/>
      </w:pPr>
      <w:rPr>
        <w:rFonts w:hint="default"/>
      </w:rPr>
    </w:lvl>
    <w:lvl w:ilvl="6" w:tplc="6EA647D2">
      <w:start w:val="1"/>
      <w:numFmt w:val="bullet"/>
      <w:lvlText w:val="•"/>
      <w:lvlJc w:val="left"/>
      <w:pPr>
        <w:ind w:left="4440" w:hanging="360"/>
      </w:pPr>
      <w:rPr>
        <w:rFonts w:hint="default"/>
      </w:rPr>
    </w:lvl>
    <w:lvl w:ilvl="7" w:tplc="C9543124">
      <w:start w:val="1"/>
      <w:numFmt w:val="bullet"/>
      <w:lvlText w:val="•"/>
      <w:lvlJc w:val="left"/>
      <w:pPr>
        <w:ind w:left="5710" w:hanging="360"/>
      </w:pPr>
      <w:rPr>
        <w:rFonts w:hint="default"/>
      </w:rPr>
    </w:lvl>
    <w:lvl w:ilvl="8" w:tplc="A7D87DC8">
      <w:start w:val="1"/>
      <w:numFmt w:val="bullet"/>
      <w:lvlText w:val="•"/>
      <w:lvlJc w:val="left"/>
      <w:pPr>
        <w:ind w:left="6980" w:hanging="360"/>
      </w:pPr>
      <w:rPr>
        <w:rFonts w:hint="default"/>
      </w:rPr>
    </w:lvl>
  </w:abstractNum>
  <w:abstractNum w:abstractNumId="4">
    <w:nsid w:val="3FB076FF"/>
    <w:multiLevelType w:val="hybridMultilevel"/>
    <w:tmpl w:val="0CF8DC68"/>
    <w:lvl w:ilvl="0" w:tplc="A04279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046AC8"/>
    <w:multiLevelType w:val="hybridMultilevel"/>
    <w:tmpl w:val="F8C8CAF6"/>
    <w:lvl w:ilvl="0" w:tplc="C5A4D8A6">
      <w:start w:val="3"/>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5826C1"/>
    <w:multiLevelType w:val="hybridMultilevel"/>
    <w:tmpl w:val="0B9CC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8"/>
    <w:rsid w:val="000243C9"/>
    <w:rsid w:val="000A08FE"/>
    <w:rsid w:val="0014047D"/>
    <w:rsid w:val="001D6C12"/>
    <w:rsid w:val="0021006F"/>
    <w:rsid w:val="00282245"/>
    <w:rsid w:val="002E4AD5"/>
    <w:rsid w:val="00314DBF"/>
    <w:rsid w:val="00332C5D"/>
    <w:rsid w:val="0034145F"/>
    <w:rsid w:val="00371705"/>
    <w:rsid w:val="00453DE0"/>
    <w:rsid w:val="004D0E3C"/>
    <w:rsid w:val="004E22F8"/>
    <w:rsid w:val="00566291"/>
    <w:rsid w:val="00575F01"/>
    <w:rsid w:val="00615676"/>
    <w:rsid w:val="00616E86"/>
    <w:rsid w:val="006A29A2"/>
    <w:rsid w:val="00704551"/>
    <w:rsid w:val="00710499"/>
    <w:rsid w:val="00734E72"/>
    <w:rsid w:val="00756574"/>
    <w:rsid w:val="007B3D37"/>
    <w:rsid w:val="00861F63"/>
    <w:rsid w:val="009E2354"/>
    <w:rsid w:val="00A510BB"/>
    <w:rsid w:val="00AD3589"/>
    <w:rsid w:val="00AE0F8F"/>
    <w:rsid w:val="00B575F5"/>
    <w:rsid w:val="00B9398F"/>
    <w:rsid w:val="00B96FBD"/>
    <w:rsid w:val="00BA6C55"/>
    <w:rsid w:val="00CB28F7"/>
    <w:rsid w:val="00D06A40"/>
    <w:rsid w:val="00D41AEF"/>
    <w:rsid w:val="00D475B9"/>
    <w:rsid w:val="00DA3511"/>
    <w:rsid w:val="00DB501C"/>
    <w:rsid w:val="00DE6B60"/>
    <w:rsid w:val="00EC6F05"/>
    <w:rsid w:val="00F06001"/>
    <w:rsid w:val="00F9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428"/>
  <w15:docId w15:val="{01C1FCF4-789B-41E8-B4CF-9C68885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B501C"/>
    <w:pPr>
      <w:keepNext/>
      <w:numPr>
        <w:numId w:val="6"/>
      </w:numPr>
      <w:spacing w:after="0" w:line="240" w:lineRule="auto"/>
      <w:jc w:val="both"/>
      <w:outlineLvl w:val="1"/>
    </w:pPr>
    <w:rPr>
      <w:rFonts w:ascii="Times New Roman" w:eastAsia="Calibri"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E0"/>
  </w:style>
  <w:style w:type="paragraph" w:styleId="Footer">
    <w:name w:val="footer"/>
    <w:basedOn w:val="Normal"/>
    <w:link w:val="FooterChar"/>
    <w:uiPriority w:val="99"/>
    <w:unhideWhenUsed/>
    <w:rsid w:val="0045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E0"/>
  </w:style>
  <w:style w:type="table" w:styleId="TableGrid">
    <w:name w:val="Table Grid"/>
    <w:basedOn w:val="TableNormal"/>
    <w:uiPriority w:val="59"/>
    <w:rsid w:val="0045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53DE0"/>
    <w:pPr>
      <w:ind w:left="720"/>
      <w:contextualSpacing/>
    </w:pPr>
  </w:style>
  <w:style w:type="character" w:styleId="CommentReference">
    <w:name w:val="annotation reference"/>
    <w:basedOn w:val="DefaultParagraphFont"/>
    <w:uiPriority w:val="99"/>
    <w:semiHidden/>
    <w:unhideWhenUsed/>
    <w:rsid w:val="00D475B9"/>
    <w:rPr>
      <w:sz w:val="16"/>
      <w:szCs w:val="16"/>
    </w:rPr>
  </w:style>
  <w:style w:type="paragraph" w:styleId="CommentText">
    <w:name w:val="annotation text"/>
    <w:basedOn w:val="Normal"/>
    <w:link w:val="CommentTextChar"/>
    <w:uiPriority w:val="99"/>
    <w:semiHidden/>
    <w:unhideWhenUsed/>
    <w:rsid w:val="00D475B9"/>
    <w:pPr>
      <w:spacing w:line="240" w:lineRule="auto"/>
    </w:pPr>
    <w:rPr>
      <w:sz w:val="20"/>
      <w:szCs w:val="20"/>
    </w:rPr>
  </w:style>
  <w:style w:type="character" w:customStyle="1" w:styleId="CommentTextChar">
    <w:name w:val="Comment Text Char"/>
    <w:basedOn w:val="DefaultParagraphFont"/>
    <w:link w:val="CommentText"/>
    <w:uiPriority w:val="99"/>
    <w:semiHidden/>
    <w:rsid w:val="00D475B9"/>
    <w:rPr>
      <w:sz w:val="20"/>
      <w:szCs w:val="20"/>
    </w:rPr>
  </w:style>
  <w:style w:type="paragraph" w:styleId="CommentSubject">
    <w:name w:val="annotation subject"/>
    <w:basedOn w:val="CommentText"/>
    <w:next w:val="CommentText"/>
    <w:link w:val="CommentSubjectChar"/>
    <w:uiPriority w:val="99"/>
    <w:semiHidden/>
    <w:unhideWhenUsed/>
    <w:rsid w:val="00D475B9"/>
    <w:rPr>
      <w:b/>
      <w:bCs/>
    </w:rPr>
  </w:style>
  <w:style w:type="character" w:customStyle="1" w:styleId="CommentSubjectChar">
    <w:name w:val="Comment Subject Char"/>
    <w:basedOn w:val="CommentTextChar"/>
    <w:link w:val="CommentSubject"/>
    <w:uiPriority w:val="99"/>
    <w:semiHidden/>
    <w:rsid w:val="00D475B9"/>
    <w:rPr>
      <w:b/>
      <w:bCs/>
      <w:sz w:val="20"/>
      <w:szCs w:val="20"/>
    </w:rPr>
  </w:style>
  <w:style w:type="paragraph" w:styleId="BalloonText">
    <w:name w:val="Balloon Text"/>
    <w:basedOn w:val="Normal"/>
    <w:link w:val="BalloonTextChar"/>
    <w:uiPriority w:val="99"/>
    <w:semiHidden/>
    <w:unhideWhenUsed/>
    <w:rsid w:val="00D4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9"/>
    <w:rPr>
      <w:rFonts w:ascii="Segoe UI" w:hAnsi="Segoe UI" w:cs="Segoe UI"/>
      <w:sz w:val="18"/>
      <w:szCs w:val="18"/>
    </w:rPr>
  </w:style>
  <w:style w:type="character" w:customStyle="1" w:styleId="Heading2Char">
    <w:name w:val="Heading 2 Char"/>
    <w:basedOn w:val="DefaultParagraphFont"/>
    <w:link w:val="Heading2"/>
    <w:rsid w:val="00DB501C"/>
    <w:rPr>
      <w:rFonts w:ascii="Times New Roman" w:eastAsia="Calibri" w:hAnsi="Times New Roman" w:cs="Times New Roman"/>
      <w:sz w:val="24"/>
      <w:szCs w:val="24"/>
      <w:u w:val="single"/>
      <w:lang w:val="en-US"/>
    </w:rPr>
  </w:style>
  <w:style w:type="character" w:styleId="Hyperlink">
    <w:name w:val="Hyperlink"/>
    <w:basedOn w:val="DefaultParagraphFont"/>
    <w:uiPriority w:val="99"/>
    <w:unhideWhenUsed/>
    <w:rsid w:val="000243C9"/>
    <w:rPr>
      <w:color w:val="0563C1" w:themeColor="hyperlink"/>
      <w:u w:val="single"/>
    </w:rPr>
  </w:style>
  <w:style w:type="paragraph" w:styleId="BodyText">
    <w:name w:val="Body Text"/>
    <w:basedOn w:val="Normal"/>
    <w:link w:val="BodyTextChar"/>
    <w:uiPriority w:val="99"/>
    <w:unhideWhenUsed/>
    <w:rsid w:val="00EC6F05"/>
    <w:pPr>
      <w:spacing w:after="0"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rsid w:val="00EC6F05"/>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ewalla@vancouver.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6</cp:revision>
  <dcterms:created xsi:type="dcterms:W3CDTF">2015-04-02T16:50:00Z</dcterms:created>
  <dcterms:modified xsi:type="dcterms:W3CDTF">2015-04-07T19:14:00Z</dcterms:modified>
</cp:coreProperties>
</file>