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30" w:rsidRDefault="001D1D30" w:rsidP="001D1D30">
      <w:pPr>
        <w:spacing w:after="160" w:line="252" w:lineRule="auto"/>
      </w:pPr>
      <w:r>
        <w:rPr>
          <w:b/>
          <w:bCs/>
        </w:rPr>
        <w:t xml:space="preserve">Special Education Bylaws </w:t>
      </w:r>
      <w:r>
        <w:rPr>
          <w:b/>
          <w:bCs/>
        </w:rPr>
        <w:t>(Secondary reviewer Akram Hossai</w:t>
      </w:r>
      <w:bookmarkStart w:id="0" w:name="_GoBack"/>
      <w:bookmarkEnd w:id="0"/>
      <w:r>
        <w:rPr>
          <w:b/>
          <w:bCs/>
        </w:rPr>
        <w:t>n)</w:t>
      </w:r>
    </w:p>
    <w:p w:rsidR="001D1D30" w:rsidRDefault="001D1D30" w:rsidP="001D1D30">
      <w:pPr>
        <w:spacing w:after="160" w:line="252" w:lineRule="auto"/>
      </w:pPr>
      <w:r>
        <w:t xml:space="preserve">Followed the sample Bylaws template very closely.  Akram and I had suggested minor changes, and Darcy Miller addressed them all.  Yoder will move to approve.  </w:t>
      </w:r>
    </w:p>
    <w:p w:rsidR="001D1D30" w:rsidRDefault="001D1D30" w:rsidP="001D1D30">
      <w:pPr>
        <w:spacing w:after="160" w:line="252" w:lineRule="auto"/>
      </w:pPr>
      <w:r>
        <w:rPr>
          <w:b/>
          <w:bCs/>
        </w:rPr>
        <w:t>English Language Learner bylaws (Secondary reviewer Valerie Adrian)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This one does not follow the Bylaws template closely. 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Requires a correction for the revision date.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“Overview” Corresponds to “Objectives” in sample bylaws and is complete.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“Faculty Participation” corresponds to “Membership” in sample bylaws, and though different in structure to the sample bylaws appears sufficiently comprehensive.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“Program Meetings” corresponds to “Graduate Faculty Meetings” in the sample bylaws, and while different in structure, appears to be sufficiently complete.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There is no statement defining a quorum is included, but there is a statement about voting for changes under “Amendments to Program Bylaws” that defines the acceptable quorum.</w:t>
      </w:r>
    </w:p>
    <w:p w:rsidR="001D1D30" w:rsidRDefault="001D1D30" w:rsidP="001D1D3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There is a minor formatting change in page 4.  </w:t>
      </w:r>
    </w:p>
    <w:p w:rsidR="001D1D30" w:rsidRDefault="001D1D30" w:rsidP="001D1D30">
      <w:pPr>
        <w:spacing w:after="160" w:line="252" w:lineRule="auto"/>
        <w:ind w:left="360"/>
      </w:pPr>
      <w:r>
        <w:t xml:space="preserve">Summary: two minor changes: revision date and a formatting change. </w:t>
      </w:r>
    </w:p>
    <w:p w:rsidR="001D1D30" w:rsidRDefault="001D1D30" w:rsidP="001D1D30">
      <w:pPr>
        <w:spacing w:after="160" w:line="252" w:lineRule="auto"/>
        <w:ind w:left="360"/>
      </w:pPr>
      <w:r>
        <w:t>Yoder will move to approve, with recommended changes.</w:t>
      </w:r>
    </w:p>
    <w:p w:rsidR="005E1789" w:rsidRDefault="005E1789"/>
    <w:sectPr w:rsidR="005E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F74"/>
    <w:multiLevelType w:val="hybridMultilevel"/>
    <w:tmpl w:val="9BA4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30"/>
    <w:rsid w:val="001D1D30"/>
    <w:rsid w:val="005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171DE-D5E1-43FD-A2FD-E288C67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Rarig, Anastasia Jensein</dc:creator>
  <cp:keywords/>
  <dc:description/>
  <cp:lastModifiedBy>Rarig, Anastasia Jensein</cp:lastModifiedBy>
  <cp:revision>1</cp:revision>
  <dcterms:created xsi:type="dcterms:W3CDTF">2015-02-03T22:21:00Z</dcterms:created>
  <dcterms:modified xsi:type="dcterms:W3CDTF">2015-02-03T22:22:00Z</dcterms:modified>
</cp:coreProperties>
</file>