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CE" w:rsidRPr="00AA2AB9" w:rsidRDefault="00AA2AB9">
      <w:pPr>
        <w:rPr>
          <w:u w:val="single"/>
        </w:rPr>
      </w:pPr>
      <w:r w:rsidRPr="00AA2AB9">
        <w:rPr>
          <w:u w:val="single"/>
        </w:rPr>
        <w:t>Background</w:t>
      </w:r>
    </w:p>
    <w:p w:rsidR="00AA2AB9" w:rsidRDefault="00AE24C5">
      <w:r>
        <w:t>The WSU Registrar received a Maj</w:t>
      </w:r>
      <w:r w:rsidR="00AA2AB9">
        <w:t>or Curricular Chan</w:t>
      </w:r>
      <w:r w:rsidR="000F6CBC">
        <w:t xml:space="preserve">ge </w:t>
      </w:r>
      <w:r w:rsidR="002A6DEE">
        <w:t>for a</w:t>
      </w:r>
      <w:r w:rsidR="00E1332B">
        <w:t>n existing</w:t>
      </w:r>
      <w:r w:rsidR="005B0F59">
        <w:t xml:space="preserve"> course</w:t>
      </w:r>
      <w:r w:rsidR="003C7C38">
        <w:t xml:space="preserve"> in the </w:t>
      </w:r>
      <w:bookmarkStart w:id="0" w:name="_GoBack"/>
      <w:r w:rsidR="003C7C38" w:rsidRPr="003C7C38">
        <w:rPr>
          <w:i/>
        </w:rPr>
        <w:t>Architecture, Interior Design, and Landscape Architecture Program</w:t>
      </w:r>
      <w:bookmarkEnd w:id="0"/>
      <w:r w:rsidR="005B0F59">
        <w:t xml:space="preserve"> on </w:t>
      </w:r>
      <w:r w:rsidR="00E1332B">
        <w:t>January 26, 2015</w:t>
      </w:r>
      <w:r w:rsidR="005B0F59">
        <w:t xml:space="preserve">. </w:t>
      </w:r>
      <w:r w:rsidR="00E1332B">
        <w:t>The requested change is to increase the credit hours from 1 to 3 credits, a course title change, prerequisite change and change to the catalog description</w:t>
      </w:r>
      <w:r w:rsidR="002A6DEE">
        <w:t>.</w:t>
      </w:r>
      <w:r w:rsidR="00E1332B">
        <w:t xml:space="preserve"> The special course fee of $2,500</w:t>
      </w:r>
      <w:r w:rsidR="00A10841">
        <w:t xml:space="preserve"> (for the week-long study tour)</w:t>
      </w:r>
      <w:r w:rsidR="00E1332B">
        <w:t xml:space="preserve"> was already approved and on file.</w:t>
      </w:r>
    </w:p>
    <w:p w:rsidR="00AA2AB9" w:rsidRPr="00AA2AB9" w:rsidRDefault="00AA2AB9">
      <w:pPr>
        <w:rPr>
          <w:u w:val="single"/>
        </w:rPr>
      </w:pPr>
      <w:r w:rsidRPr="00AA2AB9">
        <w:rPr>
          <w:u w:val="single"/>
        </w:rPr>
        <w:t>Reviewer Comments</w:t>
      </w:r>
    </w:p>
    <w:p w:rsidR="00AA2AB9" w:rsidRDefault="00AA2AB9" w:rsidP="00AA2AB9">
      <w:pPr>
        <w:ind w:firstLine="720"/>
        <w:rPr>
          <w:b/>
        </w:rPr>
      </w:pPr>
      <w:r w:rsidRPr="00AA2AB9">
        <w:rPr>
          <w:b/>
        </w:rPr>
        <w:t>Rationale</w:t>
      </w:r>
    </w:p>
    <w:p w:rsidR="0020201A" w:rsidRPr="0020201A" w:rsidRDefault="00A10841" w:rsidP="0020201A">
      <w:pPr>
        <w:pStyle w:val="ListParagraph"/>
        <w:numPr>
          <w:ilvl w:val="0"/>
          <w:numId w:val="1"/>
        </w:numPr>
        <w:rPr>
          <w:b/>
        </w:rPr>
      </w:pPr>
      <w:r>
        <w:t>The reason for the change in credit hours from 1 to 3 is to better immerse students in global encounters, landscape, climate, industry and culture of proposed locations (city, region, country). The 3-credit course will provide greater opportunities for faculty to travel to sites, and it will make clearer to students why particular sites are selected. The course will be an elective (not a required course) so that students who are unable to travel internationally will not be expected and required to do so. International study tours will take place around Spring Break</w:t>
      </w:r>
    </w:p>
    <w:p w:rsidR="00AA2AB9" w:rsidRDefault="00AA2AB9"/>
    <w:p w:rsidR="00AA2AB9" w:rsidRPr="00AA2AB9" w:rsidRDefault="00AA2AB9" w:rsidP="00AA2AB9">
      <w:pPr>
        <w:ind w:firstLine="720"/>
        <w:rPr>
          <w:b/>
        </w:rPr>
      </w:pPr>
      <w:r w:rsidRPr="00AA2AB9">
        <w:rPr>
          <w:b/>
        </w:rPr>
        <w:t>Syllabus</w:t>
      </w:r>
    </w:p>
    <w:tbl>
      <w:tblPr>
        <w:tblStyle w:val="TableGrid"/>
        <w:tblW w:w="0" w:type="auto"/>
        <w:tblInd w:w="1080" w:type="dxa"/>
        <w:tblLook w:val="04A0" w:firstRow="1" w:lastRow="0" w:firstColumn="1" w:lastColumn="0" w:noHBand="0" w:noVBand="1"/>
      </w:tblPr>
      <w:tblGrid>
        <w:gridCol w:w="1133"/>
        <w:gridCol w:w="6063"/>
        <w:gridCol w:w="523"/>
      </w:tblGrid>
      <w:tr w:rsidR="00AA2AB9" w:rsidTr="00B72F3E">
        <w:tc>
          <w:tcPr>
            <w:tcW w:w="1133" w:type="dxa"/>
          </w:tcPr>
          <w:p w:rsidR="00AA2AB9" w:rsidRPr="00EA5072" w:rsidRDefault="00AA2AB9" w:rsidP="00B72F3E">
            <w:pPr>
              <w:rPr>
                <w:rFonts w:ascii="Times New Roman" w:hAnsi="Times New Roman" w:cs="Times New Roman"/>
              </w:rPr>
            </w:pPr>
            <w:r>
              <w:rPr>
                <w:rFonts w:ascii="Times New Roman" w:hAnsi="Times New Roman" w:cs="Times New Roman"/>
              </w:rPr>
              <w:t>Logistics</w:t>
            </w:r>
          </w:p>
        </w:tc>
        <w:tc>
          <w:tcPr>
            <w:tcW w:w="6063" w:type="dxa"/>
          </w:tcPr>
          <w:p w:rsidR="00AA2AB9" w:rsidRPr="00EA5072" w:rsidRDefault="00AA2AB9" w:rsidP="00B72F3E">
            <w:pPr>
              <w:rPr>
                <w:rFonts w:ascii="Times New Roman" w:hAnsi="Times New Roman" w:cs="Times New Roman"/>
              </w:rPr>
            </w:pPr>
          </w:p>
        </w:tc>
        <w:tc>
          <w:tcPr>
            <w:tcW w:w="523" w:type="dxa"/>
          </w:tcPr>
          <w:p w:rsidR="00AA2AB9" w:rsidRPr="00EA5072" w:rsidRDefault="00AA2AB9" w:rsidP="00B72F3E">
            <w:pPr>
              <w:rPr>
                <w:rFonts w:ascii="Times New Roman" w:hAnsi="Times New Roman" w:cs="Times New Roman"/>
              </w:rPr>
            </w:pPr>
          </w:p>
        </w:tc>
      </w:tr>
      <w:tr w:rsidR="00AA2AB9" w:rsidTr="00B72F3E">
        <w:tc>
          <w:tcPr>
            <w:tcW w:w="1133" w:type="dxa"/>
          </w:tcPr>
          <w:p w:rsidR="00AA2AB9" w:rsidRPr="00EA5072" w:rsidRDefault="00AA2AB9" w:rsidP="00B72F3E">
            <w:pPr>
              <w:rPr>
                <w:rFonts w:ascii="Times New Roman" w:hAnsi="Times New Roman" w:cs="Times New Roman"/>
              </w:rPr>
            </w:pPr>
          </w:p>
        </w:tc>
        <w:tc>
          <w:tcPr>
            <w:tcW w:w="6063" w:type="dxa"/>
          </w:tcPr>
          <w:p w:rsidR="00AA2AB9" w:rsidRPr="00EA5072" w:rsidRDefault="00AA2AB9" w:rsidP="00B72F3E">
            <w:pPr>
              <w:rPr>
                <w:rFonts w:ascii="Times New Roman" w:hAnsi="Times New Roman" w:cs="Times New Roman"/>
              </w:rPr>
            </w:pPr>
            <w:r>
              <w:rPr>
                <w:rFonts w:ascii="Times New Roman" w:hAnsi="Times New Roman" w:cs="Times New Roman"/>
              </w:rPr>
              <w:t>Instructor contact information</w:t>
            </w:r>
          </w:p>
        </w:tc>
        <w:tc>
          <w:tcPr>
            <w:tcW w:w="523" w:type="dxa"/>
          </w:tcPr>
          <w:p w:rsidR="00AA2AB9" w:rsidRPr="00EA5072"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Pr="00EA5072" w:rsidRDefault="00AA2AB9" w:rsidP="00B72F3E">
            <w:pPr>
              <w:rPr>
                <w:rFonts w:ascii="Times New Roman" w:hAnsi="Times New Roman" w:cs="Times New Roman"/>
              </w:rPr>
            </w:pPr>
          </w:p>
        </w:tc>
        <w:tc>
          <w:tcPr>
            <w:tcW w:w="6063" w:type="dxa"/>
          </w:tcPr>
          <w:p w:rsidR="00AA2AB9" w:rsidRPr="00EA5072" w:rsidRDefault="00AA2AB9" w:rsidP="00B72F3E">
            <w:pPr>
              <w:rPr>
                <w:rFonts w:ascii="Times New Roman" w:hAnsi="Times New Roman" w:cs="Times New Roman"/>
              </w:rPr>
            </w:pPr>
            <w:r>
              <w:rPr>
                <w:rFonts w:ascii="Times New Roman" w:hAnsi="Times New Roman" w:cs="Times New Roman"/>
              </w:rPr>
              <w:t>Course Prefix and number, title, number of credits, pre-requisites</w:t>
            </w:r>
          </w:p>
        </w:tc>
        <w:tc>
          <w:tcPr>
            <w:tcW w:w="523" w:type="dxa"/>
          </w:tcPr>
          <w:p w:rsidR="00AA2AB9" w:rsidRPr="00EA5072" w:rsidRDefault="00AA4738"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Pr="00EA5072"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Meeting schedules and times and building/rooms</w:t>
            </w:r>
          </w:p>
        </w:tc>
        <w:tc>
          <w:tcPr>
            <w:tcW w:w="523" w:type="dxa"/>
          </w:tcPr>
          <w:p w:rsidR="00AA2AB9" w:rsidRPr="00EA5072" w:rsidRDefault="00AA4738" w:rsidP="00B72F3E">
            <w:pPr>
              <w:rPr>
                <w:rFonts w:ascii="Times New Roman" w:hAnsi="Times New Roman" w:cs="Times New Roman"/>
                <w:b/>
              </w:rPr>
            </w:pPr>
            <w:r>
              <w:rPr>
                <w:rFonts w:ascii="Times New Roman" w:hAnsi="Times New Roman" w:cs="Times New Roman"/>
              </w:rPr>
              <w:sym w:font="Wingdings" w:char="F0FE"/>
            </w:r>
          </w:p>
        </w:tc>
      </w:tr>
      <w:tr w:rsidR="00AA2AB9" w:rsidTr="00B72F3E">
        <w:tc>
          <w:tcPr>
            <w:tcW w:w="1133" w:type="dxa"/>
          </w:tcPr>
          <w:p w:rsidR="00AA2AB9" w:rsidRPr="00EA5072"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List of required and recommended reading materials</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Pr="00EA5072" w:rsidRDefault="00AA2AB9" w:rsidP="00B72F3E">
            <w:pPr>
              <w:rPr>
                <w:rFonts w:ascii="Times New Roman" w:hAnsi="Times New Roman" w:cs="Times New Roman"/>
              </w:rPr>
            </w:pPr>
            <w:r>
              <w:rPr>
                <w:rFonts w:ascii="Times New Roman" w:hAnsi="Times New Roman" w:cs="Times New Roman"/>
              </w:rPr>
              <w:t>Content</w:t>
            </w:r>
          </w:p>
        </w:tc>
        <w:tc>
          <w:tcPr>
            <w:tcW w:w="6063" w:type="dxa"/>
          </w:tcPr>
          <w:p w:rsidR="00AA2AB9" w:rsidRDefault="00AA2AB9" w:rsidP="00B72F3E">
            <w:pPr>
              <w:rPr>
                <w:rFonts w:ascii="Times New Roman" w:hAnsi="Times New Roman" w:cs="Times New Roman"/>
              </w:rPr>
            </w:pPr>
          </w:p>
        </w:tc>
        <w:tc>
          <w:tcPr>
            <w:tcW w:w="523" w:type="dxa"/>
          </w:tcPr>
          <w:p w:rsidR="00AA2AB9" w:rsidRDefault="00AA2AB9" w:rsidP="00B72F3E">
            <w:pPr>
              <w:rPr>
                <w:rFonts w:ascii="Times New Roman" w:hAnsi="Times New Roman" w:cs="Times New Roman"/>
              </w:rPr>
            </w:pP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Student learning outcomes and method for assessing</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Week to week course outline</w:t>
            </w:r>
          </w:p>
        </w:tc>
        <w:tc>
          <w:tcPr>
            <w:tcW w:w="523" w:type="dxa"/>
          </w:tcPr>
          <w:p w:rsidR="00AA2AB9" w:rsidRDefault="004E55C1"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Descriptions of required assignments</w:t>
            </w:r>
          </w:p>
        </w:tc>
        <w:tc>
          <w:tcPr>
            <w:tcW w:w="523" w:type="dxa"/>
          </w:tcPr>
          <w:p w:rsidR="00AA2AB9" w:rsidRDefault="00B2170E"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r>
              <w:rPr>
                <w:rFonts w:ascii="Times New Roman" w:hAnsi="Times New Roman" w:cs="Times New Roman"/>
              </w:rPr>
              <w:t xml:space="preserve">Grading </w:t>
            </w:r>
          </w:p>
        </w:tc>
        <w:tc>
          <w:tcPr>
            <w:tcW w:w="6063" w:type="dxa"/>
          </w:tcPr>
          <w:p w:rsidR="00AA2AB9" w:rsidRDefault="00AA2AB9" w:rsidP="00B72F3E">
            <w:pPr>
              <w:rPr>
                <w:rFonts w:ascii="Times New Roman" w:hAnsi="Times New Roman" w:cs="Times New Roman"/>
              </w:rPr>
            </w:pPr>
          </w:p>
        </w:tc>
        <w:tc>
          <w:tcPr>
            <w:tcW w:w="523" w:type="dxa"/>
          </w:tcPr>
          <w:p w:rsidR="00AA2AB9" w:rsidRDefault="00AA2AB9" w:rsidP="00B72F3E">
            <w:pPr>
              <w:rPr>
                <w:rFonts w:ascii="Times New Roman" w:hAnsi="Times New Roman" w:cs="Times New Roman"/>
              </w:rPr>
            </w:pP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Relative weighting of required assignments</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Penalties for late assignments</w:t>
            </w:r>
          </w:p>
        </w:tc>
        <w:tc>
          <w:tcPr>
            <w:tcW w:w="523" w:type="dxa"/>
          </w:tcPr>
          <w:p w:rsidR="00AA2AB9" w:rsidRDefault="00B2170E"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Grading criteria</w:t>
            </w:r>
          </w:p>
        </w:tc>
        <w:tc>
          <w:tcPr>
            <w:tcW w:w="523" w:type="dxa"/>
          </w:tcPr>
          <w:p w:rsidR="00AA2AB9" w:rsidRDefault="00B2170E"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Composition of midterm and final grades</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Attendance or participation policies</w:t>
            </w:r>
          </w:p>
        </w:tc>
        <w:tc>
          <w:tcPr>
            <w:tcW w:w="523" w:type="dxa"/>
          </w:tcPr>
          <w:p w:rsidR="00AA2AB9" w:rsidRDefault="00B2170E"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r>
              <w:rPr>
                <w:rFonts w:ascii="Times New Roman" w:hAnsi="Times New Roman" w:cs="Times New Roman"/>
              </w:rPr>
              <w:t>Policy</w:t>
            </w:r>
          </w:p>
        </w:tc>
        <w:tc>
          <w:tcPr>
            <w:tcW w:w="6063" w:type="dxa"/>
          </w:tcPr>
          <w:p w:rsidR="00AA2AB9" w:rsidRDefault="00AA2AB9" w:rsidP="00B72F3E">
            <w:pPr>
              <w:rPr>
                <w:rFonts w:ascii="Times New Roman" w:hAnsi="Times New Roman" w:cs="Times New Roman"/>
              </w:rPr>
            </w:pPr>
          </w:p>
        </w:tc>
        <w:tc>
          <w:tcPr>
            <w:tcW w:w="523" w:type="dxa"/>
          </w:tcPr>
          <w:p w:rsidR="00AA2AB9" w:rsidRDefault="00AA2AB9" w:rsidP="00B72F3E">
            <w:pPr>
              <w:rPr>
                <w:rFonts w:ascii="Times New Roman" w:hAnsi="Times New Roman" w:cs="Times New Roman"/>
              </w:rPr>
            </w:pP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Accommodating students with disabilities</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Campus safety plan statement</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Academic integrity</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bl>
    <w:p w:rsidR="00C347A2" w:rsidRDefault="00C347A2" w:rsidP="00C347A2">
      <w:pPr>
        <w:pStyle w:val="ListParagraph"/>
        <w:ind w:left="1440"/>
      </w:pPr>
    </w:p>
    <w:p w:rsidR="00642DC1" w:rsidRPr="00642DC1" w:rsidRDefault="00642DC1" w:rsidP="00642DC1">
      <w:pPr>
        <w:pStyle w:val="ListParagraph"/>
        <w:numPr>
          <w:ilvl w:val="0"/>
          <w:numId w:val="2"/>
        </w:numPr>
        <w:rPr>
          <w:b/>
        </w:rPr>
      </w:pPr>
      <w:r>
        <w:t>All syllabus components are present, and the course requirements match those of a 3-credit course.</w:t>
      </w:r>
    </w:p>
    <w:p w:rsidR="00A02CD6" w:rsidRPr="00642DC1" w:rsidRDefault="00AA2AB9" w:rsidP="00642DC1">
      <w:pPr>
        <w:rPr>
          <w:b/>
        </w:rPr>
      </w:pPr>
      <w:r w:rsidRPr="00642DC1">
        <w:rPr>
          <w:b/>
        </w:rPr>
        <w:lastRenderedPageBreak/>
        <w:t>Reviewer’s Final Assessment</w:t>
      </w:r>
    </w:p>
    <w:p w:rsidR="00F12CB4" w:rsidRPr="00642DC1" w:rsidRDefault="00642DC1" w:rsidP="00A02CD6">
      <w:pPr>
        <w:pStyle w:val="ListParagraph"/>
        <w:numPr>
          <w:ilvl w:val="0"/>
          <w:numId w:val="4"/>
        </w:numPr>
        <w:rPr>
          <w:b/>
        </w:rPr>
      </w:pPr>
      <w:r>
        <w:t xml:space="preserve">Changes to the course to reflect the increased credit hours (from 1-3) are evident in the rigour of the assignments, which are aligned to the course objectives and main course activity (the tour of a site). </w:t>
      </w:r>
      <w:r>
        <w:rPr>
          <w:rFonts w:cs="Courier New"/>
        </w:rPr>
        <w:t>T</w:t>
      </w:r>
      <w:r w:rsidRPr="00642DC1">
        <w:rPr>
          <w:rFonts w:cs="Courier New"/>
        </w:rPr>
        <w:t>he requested changes are more descriptive of th</w:t>
      </w:r>
      <w:r>
        <w:rPr>
          <w:rFonts w:cs="Courier New"/>
        </w:rPr>
        <w:t>e course and better reflect the</w:t>
      </w:r>
      <w:r w:rsidRPr="00642DC1">
        <w:rPr>
          <w:rFonts w:cs="Courier New"/>
        </w:rPr>
        <w:t xml:space="preserve"> goals and objectives of the class.</w:t>
      </w:r>
    </w:p>
    <w:p w:rsidR="001F5CE2" w:rsidRPr="00A02CD6" w:rsidRDefault="001F5CE2" w:rsidP="00A02CD6">
      <w:pPr>
        <w:pStyle w:val="ListParagraph"/>
        <w:numPr>
          <w:ilvl w:val="0"/>
          <w:numId w:val="4"/>
        </w:numPr>
        <w:rPr>
          <w:b/>
        </w:rPr>
      </w:pPr>
      <w:r>
        <w:t>This course will contribute positively to the graduate student experience at WSU.</w:t>
      </w:r>
    </w:p>
    <w:p w:rsidR="00AA2AB9" w:rsidRDefault="00AA2AB9">
      <w:pPr>
        <w:rPr>
          <w:u w:val="single"/>
        </w:rPr>
      </w:pPr>
      <w:r>
        <w:rPr>
          <w:u w:val="single"/>
        </w:rPr>
        <w:t>The Motions</w:t>
      </w:r>
    </w:p>
    <w:p w:rsidR="00680E98" w:rsidRPr="00680E98" w:rsidRDefault="00680E98" w:rsidP="00680E98">
      <w:pPr>
        <w:pStyle w:val="ListParagraph"/>
        <w:numPr>
          <w:ilvl w:val="0"/>
          <w:numId w:val="4"/>
        </w:numPr>
        <w:rPr>
          <w:u w:val="single"/>
        </w:rPr>
      </w:pPr>
      <w:r>
        <w:t>We move</w:t>
      </w:r>
      <w:r w:rsidR="001F5CE2">
        <w:t xml:space="preserve"> to approve</w:t>
      </w:r>
      <w:r w:rsidR="00FF5495">
        <w:t xml:space="preserve"> </w:t>
      </w:r>
      <w:r w:rsidR="00642DC1">
        <w:t>SDC 555</w:t>
      </w:r>
      <w:r w:rsidR="001F5CE2">
        <w:t xml:space="preserve"> as presented.</w:t>
      </w:r>
    </w:p>
    <w:sectPr w:rsidR="00680E98" w:rsidRPr="00680E9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9B" w:rsidRDefault="00A4309B" w:rsidP="00AA2AB9">
      <w:pPr>
        <w:spacing w:after="0" w:line="240" w:lineRule="auto"/>
      </w:pPr>
      <w:r>
        <w:separator/>
      </w:r>
    </w:p>
  </w:endnote>
  <w:endnote w:type="continuationSeparator" w:id="0">
    <w:p w:rsidR="00A4309B" w:rsidRDefault="00A4309B" w:rsidP="00AA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9B" w:rsidRDefault="00A4309B" w:rsidP="00AA2AB9">
      <w:pPr>
        <w:spacing w:after="0" w:line="240" w:lineRule="auto"/>
      </w:pPr>
      <w:r>
        <w:separator/>
      </w:r>
    </w:p>
  </w:footnote>
  <w:footnote w:type="continuationSeparator" w:id="0">
    <w:p w:rsidR="00A4309B" w:rsidRDefault="00A4309B" w:rsidP="00AA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092"/>
      <w:gridCol w:w="2538"/>
      <w:gridCol w:w="2344"/>
      <w:gridCol w:w="2376"/>
    </w:tblGrid>
    <w:tr w:rsidR="00E1332B" w:rsidTr="00B72F3E">
      <w:tc>
        <w:tcPr>
          <w:tcW w:w="2144" w:type="dxa"/>
          <w:shd w:val="clear" w:color="auto" w:fill="D9D9D9" w:themeFill="background1" w:themeFillShade="D9"/>
        </w:tcPr>
        <w:p w:rsidR="00AA2AB9" w:rsidRDefault="00AA2AB9" w:rsidP="00AA2AB9">
          <w:pPr>
            <w:pStyle w:val="Header"/>
          </w:pPr>
          <w:r>
            <w:t>Course Review:</w:t>
          </w:r>
        </w:p>
      </w:tc>
      <w:tc>
        <w:tcPr>
          <w:tcW w:w="2600" w:type="dxa"/>
        </w:tcPr>
        <w:p w:rsidR="00AA2AB9" w:rsidRDefault="00E1332B" w:rsidP="00E1332B">
          <w:pPr>
            <w:pStyle w:val="Header"/>
          </w:pPr>
          <w:r>
            <w:t>SDC 555</w:t>
          </w:r>
          <w:r w:rsidR="00AA2AB9">
            <w:t xml:space="preserve">: </w:t>
          </w:r>
          <w:r>
            <w:t>Global engagement in design and construction</w:t>
          </w:r>
        </w:p>
      </w:tc>
      <w:tc>
        <w:tcPr>
          <w:tcW w:w="2416" w:type="dxa"/>
          <w:shd w:val="clear" w:color="auto" w:fill="D9D9D9" w:themeFill="background1" w:themeFillShade="D9"/>
        </w:tcPr>
        <w:p w:rsidR="00AA2AB9" w:rsidRDefault="00AA2AB9" w:rsidP="00AA2AB9">
          <w:pPr>
            <w:pStyle w:val="Header"/>
          </w:pPr>
          <w:r>
            <w:t>Contact:</w:t>
          </w:r>
        </w:p>
      </w:tc>
      <w:tc>
        <w:tcPr>
          <w:tcW w:w="2416" w:type="dxa"/>
        </w:tcPr>
        <w:p w:rsidR="00AA2AB9" w:rsidRDefault="00E1332B" w:rsidP="00AA2AB9">
          <w:pPr>
            <w:pStyle w:val="Header"/>
          </w:pPr>
          <w:r>
            <w:t>Jaime Lynn Rice</w:t>
          </w:r>
        </w:p>
        <w:p w:rsidR="00AA2AB9" w:rsidRDefault="00E1332B" w:rsidP="00A50567">
          <w:pPr>
            <w:pStyle w:val="Header"/>
          </w:pPr>
          <w:r>
            <w:t>jlrice@wsu.edu</w:t>
          </w:r>
        </w:p>
      </w:tc>
    </w:tr>
    <w:tr w:rsidR="00E1332B" w:rsidTr="00B72F3E">
      <w:tc>
        <w:tcPr>
          <w:tcW w:w="2144" w:type="dxa"/>
          <w:shd w:val="clear" w:color="auto" w:fill="D9D9D9" w:themeFill="background1" w:themeFillShade="D9"/>
        </w:tcPr>
        <w:p w:rsidR="00AA2AB9" w:rsidRDefault="00AA2AB9" w:rsidP="00AA2AB9">
          <w:pPr>
            <w:pStyle w:val="Header"/>
          </w:pPr>
          <w:r>
            <w:t>Faculty Reviewer:</w:t>
          </w:r>
        </w:p>
      </w:tc>
      <w:tc>
        <w:tcPr>
          <w:tcW w:w="2600" w:type="dxa"/>
        </w:tcPr>
        <w:p w:rsidR="00AA2AB9" w:rsidRDefault="00AA2AB9" w:rsidP="00AA2AB9">
          <w:pPr>
            <w:pStyle w:val="Header"/>
          </w:pPr>
          <w:r>
            <w:t xml:space="preserve">Tom </w:t>
          </w:r>
          <w:proofErr w:type="spellStart"/>
          <w:r>
            <w:t>Salsbury</w:t>
          </w:r>
          <w:proofErr w:type="spellEnd"/>
        </w:p>
        <w:p w:rsidR="00A50567" w:rsidRDefault="00E1332B" w:rsidP="00AA2AB9">
          <w:pPr>
            <w:pStyle w:val="Header"/>
          </w:pPr>
          <w:r>
            <w:t xml:space="preserve">Megan </w:t>
          </w:r>
          <w:proofErr w:type="spellStart"/>
          <w:r>
            <w:t>Slaker</w:t>
          </w:r>
          <w:proofErr w:type="spellEnd"/>
        </w:p>
      </w:tc>
      <w:tc>
        <w:tcPr>
          <w:tcW w:w="2416" w:type="dxa"/>
          <w:shd w:val="clear" w:color="auto" w:fill="D9D9D9" w:themeFill="background1" w:themeFillShade="D9"/>
        </w:tcPr>
        <w:p w:rsidR="00AA2AB9" w:rsidRDefault="00AA2AB9" w:rsidP="00AA2AB9">
          <w:pPr>
            <w:pStyle w:val="Header"/>
          </w:pPr>
          <w:r>
            <w:t>Review Date:</w:t>
          </w:r>
        </w:p>
      </w:tc>
      <w:tc>
        <w:tcPr>
          <w:tcW w:w="2416" w:type="dxa"/>
        </w:tcPr>
        <w:p w:rsidR="00AA2AB9" w:rsidRDefault="00E1332B" w:rsidP="00AA2AB9">
          <w:pPr>
            <w:pStyle w:val="Header"/>
          </w:pPr>
          <w:r>
            <w:t>April 7</w:t>
          </w:r>
          <w:r w:rsidR="002A6DEE">
            <w:t>, 2015</w:t>
          </w:r>
        </w:p>
      </w:tc>
    </w:tr>
  </w:tbl>
  <w:p w:rsidR="00AA2AB9" w:rsidRDefault="00AA2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31B11"/>
    <w:multiLevelType w:val="hybridMultilevel"/>
    <w:tmpl w:val="117ACC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0F75BCB"/>
    <w:multiLevelType w:val="hybridMultilevel"/>
    <w:tmpl w:val="A456E7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C114DA6"/>
    <w:multiLevelType w:val="hybridMultilevel"/>
    <w:tmpl w:val="67AC9B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5E8276C1"/>
    <w:multiLevelType w:val="hybridMultilevel"/>
    <w:tmpl w:val="37065B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B"/>
    <w:rsid w:val="000A5236"/>
    <w:rsid w:val="000F6CBC"/>
    <w:rsid w:val="001F5CE2"/>
    <w:rsid w:val="0020201A"/>
    <w:rsid w:val="00246D5B"/>
    <w:rsid w:val="002A6DEE"/>
    <w:rsid w:val="002F12CB"/>
    <w:rsid w:val="003C33A2"/>
    <w:rsid w:val="003C37B0"/>
    <w:rsid w:val="003C7C38"/>
    <w:rsid w:val="004830A5"/>
    <w:rsid w:val="004B4420"/>
    <w:rsid w:val="004E55C1"/>
    <w:rsid w:val="005444EB"/>
    <w:rsid w:val="00575F01"/>
    <w:rsid w:val="005B0F59"/>
    <w:rsid w:val="00642DC1"/>
    <w:rsid w:val="00680E98"/>
    <w:rsid w:val="00773E48"/>
    <w:rsid w:val="007E7274"/>
    <w:rsid w:val="007F26D0"/>
    <w:rsid w:val="00850944"/>
    <w:rsid w:val="00893C28"/>
    <w:rsid w:val="00934005"/>
    <w:rsid w:val="00950F37"/>
    <w:rsid w:val="00987A8F"/>
    <w:rsid w:val="00A02CD6"/>
    <w:rsid w:val="00A10841"/>
    <w:rsid w:val="00A4309B"/>
    <w:rsid w:val="00A450CE"/>
    <w:rsid w:val="00A50567"/>
    <w:rsid w:val="00AA2AB9"/>
    <w:rsid w:val="00AA4738"/>
    <w:rsid w:val="00AC7977"/>
    <w:rsid w:val="00AE24C5"/>
    <w:rsid w:val="00B12258"/>
    <w:rsid w:val="00B2170E"/>
    <w:rsid w:val="00BF63E8"/>
    <w:rsid w:val="00C05DB9"/>
    <w:rsid w:val="00C347A2"/>
    <w:rsid w:val="00CA23B9"/>
    <w:rsid w:val="00CC0280"/>
    <w:rsid w:val="00D07215"/>
    <w:rsid w:val="00D219E6"/>
    <w:rsid w:val="00D43190"/>
    <w:rsid w:val="00E1332B"/>
    <w:rsid w:val="00EA3AD1"/>
    <w:rsid w:val="00EE480A"/>
    <w:rsid w:val="00EE641D"/>
    <w:rsid w:val="00F12CB4"/>
    <w:rsid w:val="00F90D12"/>
    <w:rsid w:val="00FA777B"/>
    <w:rsid w:val="00FF5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86944-A783-42AC-B372-A66C93DB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B9"/>
  </w:style>
  <w:style w:type="paragraph" w:styleId="Footer">
    <w:name w:val="footer"/>
    <w:basedOn w:val="Normal"/>
    <w:link w:val="FooterChar"/>
    <w:uiPriority w:val="99"/>
    <w:unhideWhenUsed/>
    <w:rsid w:val="00AA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B9"/>
  </w:style>
  <w:style w:type="table" w:styleId="TableGrid">
    <w:name w:val="Table Grid"/>
    <w:basedOn w:val="TableNormal"/>
    <w:uiPriority w:val="59"/>
    <w:rsid w:val="00AA2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AB9"/>
    <w:rPr>
      <w:color w:val="0563C1" w:themeColor="hyperlink"/>
      <w:u w:val="single"/>
    </w:rPr>
  </w:style>
  <w:style w:type="paragraph" w:styleId="ListParagraph">
    <w:name w:val="List Paragraph"/>
    <w:basedOn w:val="Normal"/>
    <w:uiPriority w:val="34"/>
    <w:qFormat/>
    <w:rsid w:val="004B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Salsbury, Thomas Lee</dc:creator>
  <cp:keywords/>
  <dc:description/>
  <cp:lastModifiedBy>Salsbury, Thomas Lee</cp:lastModifiedBy>
  <cp:revision>5</cp:revision>
  <dcterms:created xsi:type="dcterms:W3CDTF">2015-03-31T19:10:00Z</dcterms:created>
  <dcterms:modified xsi:type="dcterms:W3CDTF">2015-04-07T19:27:00Z</dcterms:modified>
</cp:coreProperties>
</file>